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9B313D" w:rsidRDefault="00D90092" w:rsidP="00865C7A">
      <w:pPr>
        <w:pStyle w:val="HTMLPreformatted"/>
        <w:spacing w:before="120"/>
        <w:jc w:val="both"/>
        <w:rPr>
          <w:rFonts w:ascii="Roboto" w:hAnsi="Roboto"/>
          <w:b/>
          <w:sz w:val="24"/>
          <w:szCs w:val="24"/>
        </w:rPr>
      </w:pPr>
      <w:r w:rsidRPr="009B313D">
        <w:rPr>
          <w:rFonts w:ascii="Roboto" w:hAnsi="Roboto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9B313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color w:val="000000"/>
          <w:lang w:val="lv-LV"/>
        </w:rPr>
      </w:pPr>
    </w:p>
    <w:p w14:paraId="4C3E22BE" w14:textId="700BF3E3" w:rsidR="00865C7A" w:rsidRPr="009B313D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9B313D">
        <w:rPr>
          <w:rFonts w:ascii="Roboto" w:hAnsi="Roboto" w:cs="Times New Roman"/>
          <w:lang w:val="lv-LV"/>
        </w:rPr>
        <w:t>20</w:t>
      </w:r>
      <w:r w:rsidR="0036640D" w:rsidRPr="009B313D">
        <w:rPr>
          <w:rFonts w:ascii="Roboto" w:hAnsi="Roboto" w:cs="Times New Roman"/>
          <w:lang w:val="lv-LV"/>
        </w:rPr>
        <w:t>22</w:t>
      </w:r>
      <w:r w:rsidRPr="009B313D">
        <w:rPr>
          <w:rFonts w:ascii="Roboto" w:hAnsi="Roboto" w:cs="Times New Roman"/>
          <w:lang w:val="lv-LV"/>
        </w:rPr>
        <w:t xml:space="preserve">. gada </w:t>
      </w:r>
      <w:r w:rsidR="002A1524">
        <w:rPr>
          <w:rFonts w:ascii="Roboto" w:hAnsi="Roboto" w:cs="Times New Roman"/>
          <w:lang w:val="lv-LV"/>
        </w:rPr>
        <w:t>20</w:t>
      </w:r>
      <w:r w:rsidR="00357622" w:rsidRPr="009B313D">
        <w:rPr>
          <w:rFonts w:ascii="Roboto" w:hAnsi="Roboto" w:cs="Times New Roman"/>
          <w:lang w:val="lv-LV"/>
        </w:rPr>
        <w:t xml:space="preserve">. </w:t>
      </w:r>
      <w:r w:rsidR="004609F7" w:rsidRPr="009B313D">
        <w:rPr>
          <w:rFonts w:ascii="Roboto" w:hAnsi="Roboto" w:cs="Times New Roman"/>
          <w:lang w:val="lv-LV"/>
        </w:rPr>
        <w:t>maijā</w:t>
      </w:r>
    </w:p>
    <w:p w14:paraId="06C7ACA4" w14:textId="11F0FB60" w:rsidR="00865C7A" w:rsidRPr="009B313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9B313D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5F1D5BBF" w14:textId="56502349" w:rsidR="000A7A25" w:rsidRPr="009B313D" w:rsidRDefault="00DF6264" w:rsidP="0099491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2741995"/>
      <w:r w:rsidRPr="009B313D">
        <w:rPr>
          <w:rFonts w:ascii="Roboto" w:hAnsi="Roboto"/>
          <w:b/>
          <w:sz w:val="28"/>
          <w:szCs w:val="28"/>
          <w:lang w:val="lv-LV"/>
        </w:rPr>
        <w:t>Vilcienu pasažieru skaits pirmajā ceturksnī pieaudzis par 47%</w:t>
      </w:r>
    </w:p>
    <w:p w14:paraId="5B6699A2" w14:textId="77777777" w:rsidR="00994916" w:rsidRPr="009B313D" w:rsidRDefault="00994916" w:rsidP="0099491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5B14EE36" w14:textId="2DFE7997" w:rsidR="00CD2E1C" w:rsidRPr="009B313D" w:rsidRDefault="00DF6264" w:rsidP="009B313D">
      <w:pPr>
        <w:pStyle w:val="NoSpacing"/>
        <w:spacing w:after="0" w:line="240" w:lineRule="auto"/>
        <w:rPr>
          <w:b/>
          <w:bCs/>
          <w:sz w:val="22"/>
        </w:rPr>
      </w:pPr>
      <w:r w:rsidRPr="009B313D">
        <w:rPr>
          <w:rFonts w:eastAsia="Times New Roman" w:cs="Tahoma"/>
          <w:b/>
          <w:bCs/>
          <w:color w:val="000000"/>
          <w:sz w:val="22"/>
        </w:rPr>
        <w:t>AS “Pasažieru vilciens” pārvadāto vilcienu pasažieru skaits 2022. gada 1</w:t>
      </w:r>
      <w:r w:rsidR="00183421">
        <w:rPr>
          <w:rFonts w:eastAsia="Times New Roman" w:cs="Tahoma"/>
          <w:b/>
          <w:bCs/>
          <w:color w:val="000000"/>
          <w:sz w:val="22"/>
        </w:rPr>
        <w:t xml:space="preserve">. </w:t>
      </w:r>
      <w:r w:rsidRPr="009B313D">
        <w:rPr>
          <w:rFonts w:eastAsia="Times New Roman" w:cs="Tahoma"/>
          <w:b/>
          <w:bCs/>
          <w:color w:val="000000"/>
          <w:sz w:val="22"/>
        </w:rPr>
        <w:t>ceturksnī ir sasniedzis 2,8 miljonus pasažieru, kas ir par 47% vairāk nekā šajā periodā pērn, liecina uzņēmuma nerevidētais saīsinātais finanšu pārskats par</w:t>
      </w:r>
      <w:r w:rsidR="001F4846" w:rsidRPr="009B313D">
        <w:rPr>
          <w:rFonts w:eastAsia="Times New Roman" w:cs="Tahoma"/>
          <w:b/>
          <w:bCs/>
          <w:color w:val="000000"/>
          <w:sz w:val="22"/>
        </w:rPr>
        <w:t xml:space="preserve"> 3 mēnešu periodu, kas beidzas</w:t>
      </w:r>
      <w:r w:rsidRPr="009B313D">
        <w:rPr>
          <w:rFonts w:eastAsia="Times New Roman" w:cs="Tahoma"/>
          <w:b/>
          <w:bCs/>
          <w:color w:val="000000"/>
          <w:sz w:val="22"/>
        </w:rPr>
        <w:t xml:space="preserve"> 2022. gada</w:t>
      </w:r>
      <w:r w:rsidR="001F4846" w:rsidRPr="009B313D">
        <w:rPr>
          <w:rFonts w:eastAsia="Times New Roman" w:cs="Tahoma"/>
          <w:b/>
          <w:bCs/>
          <w:color w:val="000000"/>
          <w:sz w:val="22"/>
        </w:rPr>
        <w:t xml:space="preserve"> 31. martā</w:t>
      </w:r>
      <w:r w:rsidR="00456AC3" w:rsidRPr="009B313D">
        <w:rPr>
          <w:rFonts w:eastAsia="Times New Roman" w:cs="Tahoma"/>
          <w:b/>
          <w:bCs/>
          <w:color w:val="000000"/>
          <w:sz w:val="22"/>
        </w:rPr>
        <w:t xml:space="preserve">. </w:t>
      </w:r>
      <w:r w:rsidR="00456AC3" w:rsidRPr="009B313D">
        <w:rPr>
          <w:b/>
          <w:bCs/>
          <w:sz w:val="22"/>
        </w:rPr>
        <w:t>Ieņēmumi no pasažieru pārvadājumiem sasniedza 3,3 miljonus eiro. Tas ir par 1 miljonu eiro jeb 50,4% vairāk nekā 2021. gada 1. ceturksnī.</w:t>
      </w:r>
    </w:p>
    <w:p w14:paraId="1A567AA1" w14:textId="581C23E7" w:rsidR="00CD2E1C" w:rsidRPr="009B313D" w:rsidRDefault="00456AC3" w:rsidP="009B313D">
      <w:pPr>
        <w:pStyle w:val="NoSpacing"/>
        <w:spacing w:after="0" w:line="240" w:lineRule="auto"/>
        <w:rPr>
          <w:sz w:val="22"/>
        </w:rPr>
      </w:pPr>
      <w:r w:rsidRPr="009B313D">
        <w:rPr>
          <w:rFonts w:eastAsia="Times New Roman" w:cs="Tahoma"/>
          <w:color w:val="000000"/>
          <w:sz w:val="22"/>
        </w:rPr>
        <w:t>“</w:t>
      </w:r>
      <w:r w:rsidRPr="009B313D">
        <w:rPr>
          <w:sz w:val="22"/>
        </w:rPr>
        <w:t xml:space="preserve">Lai gan </w:t>
      </w:r>
      <w:r w:rsidR="00FA22D3" w:rsidRPr="009B313D">
        <w:rPr>
          <w:sz w:val="22"/>
        </w:rPr>
        <w:t>šī gada pirmajā ceturksnī</w:t>
      </w:r>
      <w:r w:rsidRPr="009B313D">
        <w:rPr>
          <w:sz w:val="22"/>
        </w:rPr>
        <w:t xml:space="preserve"> turpinājās </w:t>
      </w:r>
      <w:r w:rsidR="00FA22D3" w:rsidRPr="009B313D">
        <w:rPr>
          <w:sz w:val="22"/>
        </w:rPr>
        <w:t xml:space="preserve">Covid-19 pandēmijas radītā </w:t>
      </w:r>
      <w:r w:rsidRPr="009B313D">
        <w:rPr>
          <w:sz w:val="22"/>
        </w:rPr>
        <w:t>ārkārt</w:t>
      </w:r>
      <w:r w:rsidR="000B7589" w:rsidRPr="009B313D">
        <w:rPr>
          <w:sz w:val="22"/>
        </w:rPr>
        <w:t>ējā</w:t>
      </w:r>
      <w:r w:rsidRPr="009B313D">
        <w:rPr>
          <w:sz w:val="22"/>
        </w:rPr>
        <w:t xml:space="preserve"> situācija un </w:t>
      </w:r>
      <w:r w:rsidR="00994916" w:rsidRPr="009B313D">
        <w:rPr>
          <w:sz w:val="22"/>
        </w:rPr>
        <w:t xml:space="preserve">bija </w:t>
      </w:r>
      <w:r w:rsidRPr="009B313D">
        <w:rPr>
          <w:sz w:val="22"/>
        </w:rPr>
        <w:t>noteikti</w:t>
      </w:r>
      <w:r w:rsidR="00653D70" w:rsidRPr="009B313D">
        <w:rPr>
          <w:sz w:val="22"/>
        </w:rPr>
        <w:t xml:space="preserve"> </w:t>
      </w:r>
      <w:r w:rsidRPr="009B313D">
        <w:rPr>
          <w:sz w:val="22"/>
        </w:rPr>
        <w:t xml:space="preserve">sabiedriskā transporta piepildījuma ierobežojumi, </w:t>
      </w:r>
      <w:r w:rsidR="00FA22D3" w:rsidRPr="009B313D">
        <w:rPr>
          <w:sz w:val="22"/>
        </w:rPr>
        <w:t>vilcienu</w:t>
      </w:r>
      <w:r w:rsidRPr="009B313D">
        <w:rPr>
          <w:sz w:val="22"/>
        </w:rPr>
        <w:t xml:space="preserve"> pasažieru skaits pamazām </w:t>
      </w:r>
      <w:r w:rsidR="00FA22D3" w:rsidRPr="009B313D">
        <w:rPr>
          <w:sz w:val="22"/>
        </w:rPr>
        <w:t>pieauga</w:t>
      </w:r>
      <w:r w:rsidRPr="009B313D">
        <w:rPr>
          <w:sz w:val="22"/>
        </w:rPr>
        <w:t xml:space="preserve">. </w:t>
      </w:r>
      <w:r w:rsidR="00FA22D3" w:rsidRPr="009B313D">
        <w:rPr>
          <w:sz w:val="22"/>
        </w:rPr>
        <w:t>M</w:t>
      </w:r>
      <w:r w:rsidRPr="009B313D">
        <w:rPr>
          <w:sz w:val="22"/>
        </w:rPr>
        <w:t xml:space="preserve">artā </w:t>
      </w:r>
      <w:r w:rsidR="00FA22D3" w:rsidRPr="009B313D">
        <w:rPr>
          <w:sz w:val="22"/>
        </w:rPr>
        <w:t xml:space="preserve">tas </w:t>
      </w:r>
      <w:r w:rsidR="000B7589" w:rsidRPr="009B313D">
        <w:rPr>
          <w:sz w:val="22"/>
        </w:rPr>
        <w:t xml:space="preserve">atpalika </w:t>
      </w:r>
      <w:r w:rsidR="00FA22D3" w:rsidRPr="009B313D">
        <w:rPr>
          <w:sz w:val="22"/>
        </w:rPr>
        <w:t xml:space="preserve">vien par 19% no pasažieru skaita </w:t>
      </w:r>
      <w:r w:rsidR="003E6F8F" w:rsidRPr="009B313D">
        <w:rPr>
          <w:sz w:val="22"/>
        </w:rPr>
        <w:t xml:space="preserve">šajā mēnesī </w:t>
      </w:r>
      <w:r w:rsidR="00FA22D3" w:rsidRPr="009B313D">
        <w:rPr>
          <w:sz w:val="22"/>
        </w:rPr>
        <w:t>2019.</w:t>
      </w:r>
      <w:r w:rsidR="003E6F8F" w:rsidRPr="009B313D">
        <w:rPr>
          <w:sz w:val="22"/>
        </w:rPr>
        <w:t xml:space="preserve"> </w:t>
      </w:r>
      <w:r w:rsidR="00FA22D3" w:rsidRPr="009B313D">
        <w:rPr>
          <w:sz w:val="22"/>
        </w:rPr>
        <w:t>gadā</w:t>
      </w:r>
      <w:r w:rsidR="00B5724E" w:rsidRPr="009B313D">
        <w:rPr>
          <w:sz w:val="22"/>
        </w:rPr>
        <w:t xml:space="preserve"> pirms pandēmijas</w:t>
      </w:r>
      <w:r w:rsidR="00FA22D3" w:rsidRPr="009B313D">
        <w:rPr>
          <w:sz w:val="22"/>
        </w:rPr>
        <w:t>.</w:t>
      </w:r>
      <w:r w:rsidR="003E6F8F" w:rsidRPr="009B313D">
        <w:rPr>
          <w:sz w:val="22"/>
        </w:rPr>
        <w:t xml:space="preserve"> Attiecīgi</w:t>
      </w:r>
      <w:r w:rsidR="00B5724E" w:rsidRPr="009B313D">
        <w:rPr>
          <w:sz w:val="22"/>
        </w:rPr>
        <w:t xml:space="preserve"> arī būtiski </w:t>
      </w:r>
      <w:r w:rsidR="003E6F8F" w:rsidRPr="009B313D">
        <w:rPr>
          <w:sz w:val="22"/>
        </w:rPr>
        <w:t>palielinājās</w:t>
      </w:r>
      <w:r w:rsidR="00B5724E" w:rsidRPr="009B313D">
        <w:rPr>
          <w:sz w:val="22"/>
        </w:rPr>
        <w:t xml:space="preserve"> ieņēmumi no pasažieru pārvadājumiem. </w:t>
      </w:r>
      <w:r w:rsidR="003E6F8F" w:rsidRPr="009B313D">
        <w:rPr>
          <w:sz w:val="22"/>
        </w:rPr>
        <w:t xml:space="preserve">Laikā, kad </w:t>
      </w:r>
      <w:r w:rsidR="00B5724E" w:rsidRPr="009B313D">
        <w:rPr>
          <w:sz w:val="22"/>
        </w:rPr>
        <w:t>i</w:t>
      </w:r>
      <w:r w:rsidR="005E46F6" w:rsidRPr="009B313D">
        <w:rPr>
          <w:sz w:val="22"/>
        </w:rPr>
        <w:t>nflācija</w:t>
      </w:r>
      <w:r w:rsidR="00B5724E" w:rsidRPr="009B313D">
        <w:rPr>
          <w:sz w:val="22"/>
        </w:rPr>
        <w:t xml:space="preserve"> un</w:t>
      </w:r>
      <w:r w:rsidR="005E46F6" w:rsidRPr="009B313D">
        <w:rPr>
          <w:sz w:val="22"/>
        </w:rPr>
        <w:t xml:space="preserve"> </w:t>
      </w:r>
      <w:r w:rsidR="003E6F8F" w:rsidRPr="009B313D">
        <w:rPr>
          <w:sz w:val="22"/>
        </w:rPr>
        <w:t xml:space="preserve">karš </w:t>
      </w:r>
      <w:r w:rsidR="005E46F6" w:rsidRPr="009B313D">
        <w:rPr>
          <w:sz w:val="22"/>
        </w:rPr>
        <w:t>Ukrain</w:t>
      </w:r>
      <w:r w:rsidR="003E6F8F" w:rsidRPr="009B313D">
        <w:rPr>
          <w:sz w:val="22"/>
        </w:rPr>
        <w:t>ā būtiski ietekmē</w:t>
      </w:r>
      <w:r w:rsidR="005E46F6" w:rsidRPr="009B313D">
        <w:rPr>
          <w:sz w:val="22"/>
        </w:rPr>
        <w:t xml:space="preserve"> </w:t>
      </w:r>
      <w:r w:rsidR="003E6F8F" w:rsidRPr="009B313D">
        <w:rPr>
          <w:sz w:val="22"/>
        </w:rPr>
        <w:t>p</w:t>
      </w:r>
      <w:r w:rsidR="005E46F6" w:rsidRPr="009B313D">
        <w:rPr>
          <w:sz w:val="22"/>
        </w:rPr>
        <w:t>iegādes ķēd</w:t>
      </w:r>
      <w:r w:rsidR="003E6F8F" w:rsidRPr="009B313D">
        <w:rPr>
          <w:sz w:val="22"/>
        </w:rPr>
        <w:t>es</w:t>
      </w:r>
      <w:r w:rsidR="005E46F6" w:rsidRPr="009B313D">
        <w:rPr>
          <w:sz w:val="22"/>
        </w:rPr>
        <w:t xml:space="preserve"> un materiālu izmaks</w:t>
      </w:r>
      <w:r w:rsidR="003E6F8F" w:rsidRPr="009B313D">
        <w:rPr>
          <w:sz w:val="22"/>
        </w:rPr>
        <w:t>as,</w:t>
      </w:r>
      <w:r w:rsidR="00CA0082" w:rsidRPr="009B313D">
        <w:rPr>
          <w:sz w:val="22"/>
        </w:rPr>
        <w:t xml:space="preserve"> cilvēku pieprasījums pēc “Pasažieru vilcien</w:t>
      </w:r>
      <w:r w:rsidR="00615991" w:rsidRPr="009B313D">
        <w:rPr>
          <w:sz w:val="22"/>
        </w:rPr>
        <w:t>a</w:t>
      </w:r>
      <w:r w:rsidR="00CA0082" w:rsidRPr="009B313D">
        <w:rPr>
          <w:sz w:val="22"/>
        </w:rPr>
        <w:t>”</w:t>
      </w:r>
      <w:r w:rsidR="009E651D" w:rsidRPr="009B313D">
        <w:rPr>
          <w:sz w:val="22"/>
        </w:rPr>
        <w:t xml:space="preserve"> pakalpojumiem </w:t>
      </w:r>
      <w:r w:rsidR="00CA0082" w:rsidRPr="009B313D">
        <w:rPr>
          <w:sz w:val="22"/>
        </w:rPr>
        <w:t>ir īpaši nozīmīgs,</w:t>
      </w:r>
      <w:r w:rsidR="00B5724E" w:rsidRPr="009B313D">
        <w:rPr>
          <w:sz w:val="22"/>
        </w:rPr>
        <w:t xml:space="preserve">” </w:t>
      </w:r>
      <w:r w:rsidR="007A5A5D" w:rsidRPr="009B313D">
        <w:rPr>
          <w:sz w:val="22"/>
        </w:rPr>
        <w:t>norāda AS “Pasažieru vilciens” valdes priekšsēdētājs</w:t>
      </w:r>
      <w:r w:rsidR="00B5724E" w:rsidRPr="009B313D">
        <w:rPr>
          <w:sz w:val="22"/>
        </w:rPr>
        <w:t xml:space="preserve"> Rodžers Jānis Grigulis.</w:t>
      </w:r>
    </w:p>
    <w:p w14:paraId="74ECE8CA" w14:textId="208F4B87" w:rsidR="002A6FE2" w:rsidRPr="009B313D" w:rsidRDefault="00A93812" w:rsidP="009B313D">
      <w:pPr>
        <w:pStyle w:val="Normal1"/>
        <w:spacing w:before="120" w:line="240" w:lineRule="auto"/>
        <w:jc w:val="both"/>
        <w:rPr>
          <w:rFonts w:ascii="Roboto" w:hAnsi="Roboto" w:cs="Times New Roman"/>
          <w:bCs/>
        </w:rPr>
      </w:pPr>
      <w:r w:rsidRPr="009B313D">
        <w:rPr>
          <w:rFonts w:ascii="Roboto" w:hAnsi="Roboto"/>
          <w:bCs/>
        </w:rPr>
        <w:t>M</w:t>
      </w:r>
      <w:r w:rsidR="00CD2E1C" w:rsidRPr="009B313D">
        <w:rPr>
          <w:rFonts w:ascii="Roboto" w:hAnsi="Roboto"/>
          <w:bCs/>
        </w:rPr>
        <w:t xml:space="preserve">aksas pasažieru tirgus daļa šī gada pirmajā ceturksnī ir </w:t>
      </w:r>
      <w:r w:rsidR="00456AC3" w:rsidRPr="009B313D">
        <w:rPr>
          <w:rFonts w:ascii="Roboto" w:hAnsi="Roboto"/>
          <w:bCs/>
        </w:rPr>
        <w:t xml:space="preserve">sasniegusi 40,22%, kas ir par 3,8 procentpunktiem vairāk nekā šajā periodā 2021. gadā. </w:t>
      </w:r>
      <w:r w:rsidRPr="009B313D">
        <w:rPr>
          <w:rFonts w:ascii="Roboto" w:hAnsi="Roboto"/>
          <w:bCs/>
        </w:rPr>
        <w:t>Vilcienu piepildījums 2022. gada pirmajos trīs mēnešos ir sasniedzis 36,33%</w:t>
      </w:r>
      <w:r w:rsidR="007A5A5D" w:rsidRPr="009B313D">
        <w:rPr>
          <w:rFonts w:ascii="Roboto" w:hAnsi="Roboto"/>
          <w:bCs/>
        </w:rPr>
        <w:t>. Tas</w:t>
      </w:r>
      <w:r w:rsidRPr="009B313D">
        <w:rPr>
          <w:rFonts w:ascii="Roboto" w:hAnsi="Roboto"/>
          <w:bCs/>
        </w:rPr>
        <w:t xml:space="preserve"> ir par 11,1 procentpunktu vairāk nekā šajā periodā pērn. Vi</w:t>
      </w:r>
      <w:r w:rsidR="00CD2E1C" w:rsidRPr="009B313D">
        <w:rPr>
          <w:rFonts w:ascii="Roboto" w:hAnsi="Roboto" w:cs="Times New Roman"/>
          <w:bCs/>
        </w:rPr>
        <w:t xml:space="preserve">lcienu precizitāte jeb rādītājs, kas apliecina, cik reisu ir izpildīti saskaņā ar vilcienu kustības grafiku, </w:t>
      </w:r>
      <w:r w:rsidR="007A5A5D" w:rsidRPr="009B313D">
        <w:rPr>
          <w:rFonts w:ascii="Roboto" w:hAnsi="Roboto" w:cs="Times New Roman"/>
          <w:bCs/>
        </w:rPr>
        <w:t>2022.</w:t>
      </w:r>
      <w:r w:rsidR="00CD2E1C" w:rsidRPr="009B313D">
        <w:rPr>
          <w:rFonts w:ascii="Roboto" w:hAnsi="Roboto" w:cs="Times New Roman"/>
          <w:bCs/>
        </w:rPr>
        <w:t xml:space="preserve"> gada trīs mēnešos ir bijusi 99,21%. Tas ir par 0,2 procentpunktiem </w:t>
      </w:r>
      <w:r w:rsidR="006F0045" w:rsidRPr="009B313D">
        <w:rPr>
          <w:rFonts w:ascii="Roboto" w:hAnsi="Roboto" w:cs="Times New Roman"/>
          <w:bCs/>
        </w:rPr>
        <w:t>precīzāk</w:t>
      </w:r>
      <w:r w:rsidR="00CD2E1C" w:rsidRPr="009B313D">
        <w:rPr>
          <w:rFonts w:ascii="Roboto" w:hAnsi="Roboto" w:cs="Times New Roman"/>
          <w:bCs/>
        </w:rPr>
        <w:t xml:space="preserve"> nekā 2021. gada pirmajā ceturksnī.</w:t>
      </w:r>
    </w:p>
    <w:bookmarkEnd w:id="0"/>
    <w:p w14:paraId="6FF86D5D" w14:textId="214D4621" w:rsidR="00F37252" w:rsidRPr="009B313D" w:rsidRDefault="00F37252" w:rsidP="009B313D">
      <w:pPr>
        <w:pStyle w:val="Normal1"/>
        <w:spacing w:before="120" w:line="240" w:lineRule="auto"/>
        <w:jc w:val="both"/>
        <w:rPr>
          <w:rFonts w:ascii="Roboto" w:eastAsia="Times New Roman" w:hAnsi="Roboto" w:cs="Times New Roman"/>
          <w:bCs/>
          <w:color w:val="auto"/>
        </w:rPr>
      </w:pPr>
      <w:r w:rsidRPr="009B313D">
        <w:rPr>
          <w:rFonts w:ascii="Roboto" w:eastAsia="Times New Roman" w:hAnsi="Roboto" w:cs="Times New Roman"/>
          <w:bCs/>
          <w:color w:val="auto"/>
        </w:rPr>
        <w:t xml:space="preserve">“Pasažieru vilciena” klienti arvien biežāk vilciena biļeti izvēlas iegādāties elektroniski tīmekļa vietnē un mobilajā </w:t>
      </w:r>
      <w:r w:rsidR="009B313D" w:rsidRPr="009B313D">
        <w:rPr>
          <w:rFonts w:ascii="Roboto" w:eastAsia="Times New Roman" w:hAnsi="Roboto" w:cs="Times New Roman"/>
          <w:bCs/>
          <w:color w:val="auto"/>
        </w:rPr>
        <w:t>lietotnē</w:t>
      </w:r>
      <w:r w:rsidRPr="009B313D">
        <w:rPr>
          <w:rFonts w:ascii="Roboto" w:eastAsia="Times New Roman" w:hAnsi="Roboto" w:cs="Times New Roman"/>
          <w:bCs/>
          <w:color w:val="auto"/>
        </w:rPr>
        <w:t>, novērtējot iespēju šādi pirkt ne vien e-biļetes vienreizējiem braucieniem, bet arī abonementus un dien</w:t>
      </w:r>
      <w:r w:rsidR="009B313D" w:rsidRPr="009B313D">
        <w:rPr>
          <w:rFonts w:ascii="Roboto" w:eastAsia="Times New Roman" w:hAnsi="Roboto" w:cs="Times New Roman"/>
          <w:bCs/>
          <w:color w:val="auto"/>
        </w:rPr>
        <w:t>u</w:t>
      </w:r>
      <w:r w:rsidRPr="009B313D">
        <w:rPr>
          <w:rFonts w:ascii="Roboto" w:eastAsia="Times New Roman" w:hAnsi="Roboto" w:cs="Times New Roman"/>
          <w:bCs/>
          <w:color w:val="auto"/>
        </w:rPr>
        <w:t xml:space="preserve"> biļetes. 2022. gada pirmajā ceturksnī jau 40,26% biļešu tika iegādātas elektroniski. Tas ir par 9,69 procentpunktiem vairāk nekā šajā periodā pērn.</w:t>
      </w:r>
    </w:p>
    <w:p w14:paraId="4A16BE4D" w14:textId="641FC88B" w:rsidR="006F0045" w:rsidRPr="009B313D" w:rsidRDefault="006F0045" w:rsidP="009B313D">
      <w:pPr>
        <w:pStyle w:val="Normal1"/>
        <w:spacing w:before="120" w:line="240" w:lineRule="auto"/>
        <w:jc w:val="both"/>
        <w:rPr>
          <w:rFonts w:ascii="Roboto" w:eastAsia="Times New Roman" w:hAnsi="Roboto" w:cs="Times New Roman"/>
          <w:bCs/>
          <w:color w:val="auto"/>
        </w:rPr>
      </w:pPr>
      <w:r w:rsidRPr="009B313D">
        <w:rPr>
          <w:rFonts w:ascii="Roboto" w:eastAsia="Times New Roman" w:hAnsi="Roboto"/>
          <w:bCs/>
        </w:rPr>
        <w:t xml:space="preserve">Pārskatu par AS “Pasažieru vilciens” darbību 2022. gada 1. ceturksnī iespējams </w:t>
      </w:r>
      <w:r w:rsidRPr="006C293C">
        <w:rPr>
          <w:rFonts w:ascii="Roboto" w:eastAsia="Times New Roman" w:hAnsi="Roboto"/>
          <w:bCs/>
        </w:rPr>
        <w:t xml:space="preserve">aplūkot </w:t>
      </w:r>
      <w:hyperlink r:id="rId7" w:history="1">
        <w:r w:rsidRPr="006C293C">
          <w:rPr>
            <w:rStyle w:val="Hyperlink"/>
            <w:rFonts w:ascii="Roboto" w:eastAsia="Times New Roman" w:hAnsi="Roboto"/>
            <w:bCs/>
          </w:rPr>
          <w:t>šeit</w:t>
        </w:r>
      </w:hyperlink>
      <w:r w:rsidRPr="006C293C">
        <w:rPr>
          <w:rFonts w:ascii="Roboto" w:eastAsia="Times New Roman" w:hAnsi="Roboto"/>
          <w:bCs/>
        </w:rPr>
        <w:t>.</w:t>
      </w:r>
      <w:r w:rsidRPr="009B313D">
        <w:rPr>
          <w:rFonts w:ascii="Roboto" w:eastAsia="Times New Roman" w:hAnsi="Roboto"/>
          <w:bCs/>
        </w:rPr>
        <w:t xml:space="preserve">  </w:t>
      </w:r>
    </w:p>
    <w:p w14:paraId="44A2F634" w14:textId="484638A1" w:rsidR="009E3BD9" w:rsidRPr="009B313D" w:rsidRDefault="009E3BD9" w:rsidP="009E3BD9">
      <w:pPr>
        <w:spacing w:after="0" w:line="240" w:lineRule="auto"/>
        <w:jc w:val="both"/>
        <w:rPr>
          <w:rFonts w:ascii="Roboto" w:hAnsi="Roboto"/>
        </w:rPr>
      </w:pPr>
    </w:p>
    <w:p w14:paraId="7664EAB4" w14:textId="5DAE20D7" w:rsidR="00532B0F" w:rsidRPr="009B313D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18"/>
          <w:szCs w:val="18"/>
        </w:rPr>
      </w:pPr>
      <w:r w:rsidRPr="009B313D">
        <w:rPr>
          <w:rFonts w:ascii="Roboto" w:hAnsi="Roboto" w:cs="Times New Roman"/>
          <w:i/>
          <w:sz w:val="18"/>
          <w:szCs w:val="18"/>
          <w:u w:val="single"/>
        </w:rPr>
        <w:t>Par AS “Pasažieru vilciens”</w:t>
      </w:r>
    </w:p>
    <w:p w14:paraId="188CF00F" w14:textId="77777777" w:rsidR="00532B0F" w:rsidRPr="009B313D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18"/>
          <w:szCs w:val="18"/>
          <w:highlight w:val="white"/>
        </w:rPr>
      </w:pPr>
      <w:r w:rsidRPr="009B313D">
        <w:rPr>
          <w:rFonts w:ascii="Roboto" w:hAnsi="Roboto" w:cs="Times New Roman"/>
          <w:sz w:val="18"/>
          <w:szCs w:val="18"/>
          <w:highlight w:val="white"/>
        </w:rPr>
        <w:t>2001. gada 2. novembrī dibinātā akciju sabiedrība “</w:t>
      </w:r>
      <w:r w:rsidRPr="009B313D">
        <w:rPr>
          <w:rFonts w:ascii="Roboto" w:hAnsi="Roboto" w:cs="Times New Roman"/>
          <w:iCs/>
          <w:sz w:val="18"/>
          <w:szCs w:val="18"/>
          <w:highlight w:val="white"/>
        </w:rPr>
        <w:t>Pasažieru vilciens”</w:t>
      </w:r>
      <w:r w:rsidRPr="009B313D">
        <w:rPr>
          <w:rFonts w:ascii="Roboto" w:hAnsi="Roboto" w:cs="Times New Roman"/>
          <w:sz w:val="18"/>
          <w:szCs w:val="18"/>
          <w:highlight w:val="white"/>
        </w:rPr>
        <w:t xml:space="preserve"> ir vienīgais iekšzemes sabiedriskā transporta pakalpojumu sniedzējs, kas pārvadā pasažierus pa dzelzceļu </w:t>
      </w:r>
      <w:r w:rsidRPr="009B313D">
        <w:rPr>
          <w:rFonts w:ascii="Roboto" w:hAnsi="Roboto" w:cs="Times New Roman"/>
          <w:sz w:val="18"/>
          <w:szCs w:val="18"/>
        </w:rPr>
        <w:t xml:space="preserve">Latvijas teritorijā. </w:t>
      </w:r>
      <w:r w:rsidRPr="009B313D">
        <w:rPr>
          <w:rFonts w:ascii="Roboto" w:hAnsi="Roboto" w:cs="Times New Roman"/>
          <w:sz w:val="18"/>
          <w:szCs w:val="18"/>
          <w:highlight w:val="white"/>
        </w:rPr>
        <w:t>AS “</w:t>
      </w:r>
      <w:r w:rsidRPr="009B313D">
        <w:rPr>
          <w:rFonts w:ascii="Roboto" w:hAnsi="Roboto" w:cs="Times New Roman"/>
          <w:iCs/>
          <w:sz w:val="18"/>
          <w:szCs w:val="18"/>
          <w:highlight w:val="white"/>
        </w:rPr>
        <w:t>Pasažieru vilciens”</w:t>
      </w:r>
      <w:r w:rsidRPr="009B313D">
        <w:rPr>
          <w:rFonts w:ascii="Roboto" w:hAnsi="Roboto" w:cs="Times New Roman"/>
          <w:i/>
          <w:sz w:val="18"/>
          <w:szCs w:val="18"/>
          <w:highlight w:val="white"/>
        </w:rPr>
        <w:t xml:space="preserve"> </w:t>
      </w:r>
      <w:r w:rsidRPr="009B313D">
        <w:rPr>
          <w:rFonts w:ascii="Roboto" w:hAnsi="Roboto" w:cs="Times New Roman"/>
          <w:sz w:val="18"/>
          <w:szCs w:val="18"/>
          <w:highlight w:val="white"/>
        </w:rPr>
        <w:t xml:space="preserve">ir patstāvīgs valsts īpašumā esošs uzņēmums. </w:t>
      </w:r>
      <w:r w:rsidRPr="009B313D">
        <w:rPr>
          <w:rFonts w:ascii="Roboto" w:hAnsi="Roboto"/>
          <w:sz w:val="18"/>
          <w:szCs w:val="18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9B313D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9B313D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9B313D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9B313D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2967F2FD" w:rsidR="00532B0F" w:rsidRPr="009B313D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33111880" w14:textId="77777777" w:rsidR="00532B0F" w:rsidRPr="009B313D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Korporatīvo attiecību daļas vadītāja</w:t>
      </w:r>
    </w:p>
    <w:p w14:paraId="31E5C536" w14:textId="77777777" w:rsidR="00532B0F" w:rsidRPr="009B313D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7E7CA7AE" w14:textId="38965DD6" w:rsidR="0095739B" w:rsidRPr="009B313D" w:rsidRDefault="00532B0F" w:rsidP="009B3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8" w:history="1">
        <w:r w:rsidRPr="009B313D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95739B" w:rsidRPr="009B313D" w:rsidSect="009B313D"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36772">
    <w:abstractNumId w:val="1"/>
  </w:num>
  <w:num w:numId="2" w16cid:durableId="1527213380">
    <w:abstractNumId w:val="2"/>
  </w:num>
  <w:num w:numId="3" w16cid:durableId="202030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763F"/>
    <w:rsid w:val="00021D1A"/>
    <w:rsid w:val="000408B3"/>
    <w:rsid w:val="000634D2"/>
    <w:rsid w:val="000872B5"/>
    <w:rsid w:val="00090BE6"/>
    <w:rsid w:val="00094B27"/>
    <w:rsid w:val="000A7A25"/>
    <w:rsid w:val="000B5E97"/>
    <w:rsid w:val="000B7589"/>
    <w:rsid w:val="000D26C2"/>
    <w:rsid w:val="000D2C50"/>
    <w:rsid w:val="000D2E31"/>
    <w:rsid w:val="00101EB7"/>
    <w:rsid w:val="001472BB"/>
    <w:rsid w:val="00183421"/>
    <w:rsid w:val="001A1AAE"/>
    <w:rsid w:val="001A4895"/>
    <w:rsid w:val="001C481A"/>
    <w:rsid w:val="001E0C81"/>
    <w:rsid w:val="001F4846"/>
    <w:rsid w:val="001F6F68"/>
    <w:rsid w:val="002069B3"/>
    <w:rsid w:val="00244346"/>
    <w:rsid w:val="00262ADE"/>
    <w:rsid w:val="00280F78"/>
    <w:rsid w:val="002A1524"/>
    <w:rsid w:val="002A6FE2"/>
    <w:rsid w:val="002F1D35"/>
    <w:rsid w:val="00320827"/>
    <w:rsid w:val="0032567E"/>
    <w:rsid w:val="00342936"/>
    <w:rsid w:val="00357622"/>
    <w:rsid w:val="0036640D"/>
    <w:rsid w:val="0037178C"/>
    <w:rsid w:val="003A6DE0"/>
    <w:rsid w:val="003E6F8F"/>
    <w:rsid w:val="003F3330"/>
    <w:rsid w:val="0043381D"/>
    <w:rsid w:val="00442AE3"/>
    <w:rsid w:val="004554EA"/>
    <w:rsid w:val="00456AC3"/>
    <w:rsid w:val="004609F7"/>
    <w:rsid w:val="00476714"/>
    <w:rsid w:val="004974E4"/>
    <w:rsid w:val="004C3274"/>
    <w:rsid w:val="004F1F20"/>
    <w:rsid w:val="00501219"/>
    <w:rsid w:val="005017B6"/>
    <w:rsid w:val="00510E61"/>
    <w:rsid w:val="00522105"/>
    <w:rsid w:val="00532B0F"/>
    <w:rsid w:val="0053518F"/>
    <w:rsid w:val="00580D36"/>
    <w:rsid w:val="00597524"/>
    <w:rsid w:val="005A02B8"/>
    <w:rsid w:val="005B3CD2"/>
    <w:rsid w:val="005C7532"/>
    <w:rsid w:val="005D10A0"/>
    <w:rsid w:val="005E46F6"/>
    <w:rsid w:val="00615991"/>
    <w:rsid w:val="00621EEF"/>
    <w:rsid w:val="00653D70"/>
    <w:rsid w:val="0066146B"/>
    <w:rsid w:val="006912B0"/>
    <w:rsid w:val="006A564D"/>
    <w:rsid w:val="006A63F9"/>
    <w:rsid w:val="006C1F76"/>
    <w:rsid w:val="006C293C"/>
    <w:rsid w:val="006C57C1"/>
    <w:rsid w:val="006D4F76"/>
    <w:rsid w:val="006E2542"/>
    <w:rsid w:val="006E26C4"/>
    <w:rsid w:val="006F0045"/>
    <w:rsid w:val="006F4008"/>
    <w:rsid w:val="00725069"/>
    <w:rsid w:val="00750CBC"/>
    <w:rsid w:val="00766151"/>
    <w:rsid w:val="00776956"/>
    <w:rsid w:val="00785CB3"/>
    <w:rsid w:val="00791FA7"/>
    <w:rsid w:val="0079336A"/>
    <w:rsid w:val="007A5A5D"/>
    <w:rsid w:val="007C2855"/>
    <w:rsid w:val="007F504E"/>
    <w:rsid w:val="0080224B"/>
    <w:rsid w:val="008161EE"/>
    <w:rsid w:val="00865C7A"/>
    <w:rsid w:val="0087435F"/>
    <w:rsid w:val="0088011A"/>
    <w:rsid w:val="008A08DC"/>
    <w:rsid w:val="008C2918"/>
    <w:rsid w:val="008E5784"/>
    <w:rsid w:val="008F318D"/>
    <w:rsid w:val="008F54BD"/>
    <w:rsid w:val="008F71E8"/>
    <w:rsid w:val="00907463"/>
    <w:rsid w:val="00924DA6"/>
    <w:rsid w:val="00943DAF"/>
    <w:rsid w:val="0095739B"/>
    <w:rsid w:val="00994916"/>
    <w:rsid w:val="00994D28"/>
    <w:rsid w:val="009A5662"/>
    <w:rsid w:val="009B1A19"/>
    <w:rsid w:val="009B313D"/>
    <w:rsid w:val="009B6407"/>
    <w:rsid w:val="009C160A"/>
    <w:rsid w:val="009C626A"/>
    <w:rsid w:val="009D528D"/>
    <w:rsid w:val="009E3BD9"/>
    <w:rsid w:val="009E651D"/>
    <w:rsid w:val="009F557C"/>
    <w:rsid w:val="00A2347E"/>
    <w:rsid w:val="00A93812"/>
    <w:rsid w:val="00A94830"/>
    <w:rsid w:val="00AD2675"/>
    <w:rsid w:val="00AE2DE1"/>
    <w:rsid w:val="00AE78CD"/>
    <w:rsid w:val="00AF364B"/>
    <w:rsid w:val="00B21CDE"/>
    <w:rsid w:val="00B42E19"/>
    <w:rsid w:val="00B44A9F"/>
    <w:rsid w:val="00B5724E"/>
    <w:rsid w:val="00B66C6A"/>
    <w:rsid w:val="00B84C37"/>
    <w:rsid w:val="00B904B2"/>
    <w:rsid w:val="00BA5F9C"/>
    <w:rsid w:val="00BC6D81"/>
    <w:rsid w:val="00BF6A48"/>
    <w:rsid w:val="00C14192"/>
    <w:rsid w:val="00C231A1"/>
    <w:rsid w:val="00C31149"/>
    <w:rsid w:val="00C626BF"/>
    <w:rsid w:val="00C744C8"/>
    <w:rsid w:val="00C75D9A"/>
    <w:rsid w:val="00C96FF2"/>
    <w:rsid w:val="00CA0082"/>
    <w:rsid w:val="00CD2E1C"/>
    <w:rsid w:val="00CD2E2E"/>
    <w:rsid w:val="00CE6429"/>
    <w:rsid w:val="00CF16D4"/>
    <w:rsid w:val="00D34176"/>
    <w:rsid w:val="00D90092"/>
    <w:rsid w:val="00D91838"/>
    <w:rsid w:val="00D95A70"/>
    <w:rsid w:val="00D971A8"/>
    <w:rsid w:val="00DF6264"/>
    <w:rsid w:val="00E17DFF"/>
    <w:rsid w:val="00E21652"/>
    <w:rsid w:val="00E2696D"/>
    <w:rsid w:val="00E305D5"/>
    <w:rsid w:val="00E33F5E"/>
    <w:rsid w:val="00E3419D"/>
    <w:rsid w:val="00E35D1C"/>
    <w:rsid w:val="00E81B66"/>
    <w:rsid w:val="00E91653"/>
    <w:rsid w:val="00EA46A0"/>
    <w:rsid w:val="00EB663F"/>
    <w:rsid w:val="00EC53FA"/>
    <w:rsid w:val="00ED445D"/>
    <w:rsid w:val="00F0386D"/>
    <w:rsid w:val="00F2268A"/>
    <w:rsid w:val="00F37252"/>
    <w:rsid w:val="00F43D4A"/>
    <w:rsid w:val="00F711DB"/>
    <w:rsid w:val="00F875F2"/>
    <w:rsid w:val="00FA22D3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456AC3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ta.zviedre@pv.lv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v.lv/images/userfiles/ASPV_2022_I_cet_fin_web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9</cp:revision>
  <cp:lastPrinted>2019-04-16T11:38:00Z</cp:lastPrinted>
  <dcterms:created xsi:type="dcterms:W3CDTF">2022-05-18T12:16:00Z</dcterms:created>
  <dcterms:modified xsi:type="dcterms:W3CDTF">2022-05-20T10:38:00Z</dcterms:modified>
</cp:coreProperties>
</file>