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iepriekformattais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336FA503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FC583A">
        <w:rPr>
          <w:rFonts w:ascii="Roboto" w:hAnsi="Roboto" w:cs="Times New Roman"/>
          <w:lang w:val="lv-LV"/>
        </w:rPr>
        <w:t>2</w:t>
      </w:r>
      <w:r w:rsidR="00412280">
        <w:rPr>
          <w:rFonts w:ascii="Roboto" w:hAnsi="Roboto" w:cs="Times New Roman"/>
          <w:lang w:val="lv-LV"/>
        </w:rPr>
        <w:t>0</w:t>
      </w:r>
      <w:r w:rsidR="00357622">
        <w:rPr>
          <w:rFonts w:ascii="Roboto" w:hAnsi="Roboto" w:cs="Times New Roman"/>
          <w:lang w:val="lv-LV"/>
        </w:rPr>
        <w:t xml:space="preserve">. </w:t>
      </w:r>
      <w:r w:rsidR="0080224B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532B0F" w:rsidRDefault="00865C7A" w:rsidP="00865C7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4E8C67EC" w14:textId="77777777" w:rsidR="00412280" w:rsidRPr="00412280" w:rsidRDefault="00412280" w:rsidP="00412280">
      <w:pPr>
        <w:jc w:val="both"/>
        <w:rPr>
          <w:rFonts w:ascii="Roboto" w:hAnsi="Roboto"/>
          <w:b/>
          <w:bCs/>
          <w:sz w:val="28"/>
          <w:szCs w:val="28"/>
          <w:lang w:val="lv-LV"/>
        </w:rPr>
      </w:pPr>
      <w:bookmarkStart w:id="0" w:name="_Hlk102741995"/>
      <w:r w:rsidRPr="00412280">
        <w:rPr>
          <w:rFonts w:ascii="Roboto" w:hAnsi="Roboto"/>
          <w:b/>
          <w:bCs/>
          <w:sz w:val="28"/>
          <w:szCs w:val="28"/>
          <w:lang w:val="lv-LV"/>
        </w:rPr>
        <w:t>“Pasažieru vilciens” iegūst sudraba godalgu Ilgtspējas indeksā</w:t>
      </w:r>
    </w:p>
    <w:p w14:paraId="53F19573" w14:textId="77777777" w:rsidR="00715CB9" w:rsidRDefault="00412280" w:rsidP="00715CB9">
      <w:pPr>
        <w:spacing w:line="240" w:lineRule="auto"/>
        <w:jc w:val="both"/>
        <w:rPr>
          <w:rFonts w:ascii="Roboto" w:hAnsi="Roboto"/>
          <w:b/>
          <w:bCs/>
          <w:lang w:val="lv-LV"/>
        </w:rPr>
      </w:pPr>
      <w:r w:rsidRPr="00412280">
        <w:rPr>
          <w:rFonts w:ascii="Roboto" w:hAnsi="Roboto"/>
          <w:b/>
          <w:bCs/>
          <w:lang w:val="lv-LV"/>
        </w:rPr>
        <w:t>AS “Pasažieru vilciens” saņēmusi sudraba kategorijas apbalvojumu “Korporatīvās ilgtspējas un atbildības institūta” (</w:t>
      </w:r>
      <w:proofErr w:type="spellStart"/>
      <w:r w:rsidRPr="00412280">
        <w:rPr>
          <w:rFonts w:ascii="Roboto" w:hAnsi="Roboto"/>
          <w:b/>
          <w:bCs/>
          <w:lang w:val="lv-LV"/>
        </w:rPr>
        <w:t>InCSR</w:t>
      </w:r>
      <w:proofErr w:type="spellEnd"/>
      <w:r w:rsidRPr="00412280">
        <w:rPr>
          <w:rFonts w:ascii="Roboto" w:hAnsi="Roboto"/>
          <w:b/>
          <w:bCs/>
          <w:lang w:val="lv-LV"/>
        </w:rPr>
        <w:t xml:space="preserve">) organizētajā Ilgtspējas indeksā 2022. </w:t>
      </w:r>
      <w:r w:rsidR="00715CB9">
        <w:rPr>
          <w:rFonts w:ascii="Roboto" w:hAnsi="Roboto"/>
          <w:b/>
          <w:bCs/>
          <w:lang w:val="lv-LV"/>
        </w:rPr>
        <w:t xml:space="preserve">Uzņēmums pirmo reizi piedalījās šajā ilgtspējas un korporatīvās atbildības snieguma </w:t>
      </w:r>
      <w:proofErr w:type="spellStart"/>
      <w:r w:rsidR="00715CB9">
        <w:rPr>
          <w:rFonts w:ascii="Roboto" w:hAnsi="Roboto"/>
          <w:b/>
          <w:bCs/>
          <w:lang w:val="lv-LV"/>
        </w:rPr>
        <w:t>izvērtējumā</w:t>
      </w:r>
      <w:proofErr w:type="spellEnd"/>
      <w:r w:rsidR="00715CB9">
        <w:rPr>
          <w:rFonts w:ascii="Roboto" w:hAnsi="Roboto"/>
          <w:b/>
          <w:bCs/>
          <w:lang w:val="lv-LV"/>
        </w:rPr>
        <w:t xml:space="preserve">. </w:t>
      </w:r>
    </w:p>
    <w:p w14:paraId="53B954D0" w14:textId="5F9EFDA0" w:rsidR="00412280" w:rsidRPr="00412280" w:rsidRDefault="00412280" w:rsidP="00412280">
      <w:pPr>
        <w:spacing w:line="240" w:lineRule="auto"/>
        <w:jc w:val="both"/>
        <w:rPr>
          <w:rFonts w:ascii="Roboto" w:hAnsi="Roboto"/>
          <w:lang w:val="lv-LV"/>
        </w:rPr>
      </w:pPr>
      <w:r w:rsidRPr="00412280">
        <w:rPr>
          <w:rFonts w:ascii="Roboto" w:hAnsi="Roboto"/>
          <w:lang w:val="lv-LV"/>
        </w:rPr>
        <w:t xml:space="preserve">“Sudraba godalga ir apliecinājums “Pasažieru vilciena” </w:t>
      </w:r>
      <w:r w:rsidR="00677CE0">
        <w:rPr>
          <w:rFonts w:ascii="Roboto" w:hAnsi="Roboto"/>
          <w:lang w:val="lv-LV"/>
        </w:rPr>
        <w:t xml:space="preserve">atbildīgai </w:t>
      </w:r>
      <w:r w:rsidRPr="00412280">
        <w:rPr>
          <w:rFonts w:ascii="Roboto" w:hAnsi="Roboto"/>
          <w:lang w:val="lv-LV"/>
        </w:rPr>
        <w:t>virzībai uz ilgtspējīgu attīstību. Tā caurvij uzņēmuma stratēģiskos mērķus, kas balstās uz pasažieriem pieejamu, ērtu un konkurētspējīgu pakalpojumu attīstīšanu, videi draudzīgāku rīcību gan iekšējos, gan ārējos procesos, kā arī</w:t>
      </w:r>
      <w:r w:rsidR="00677CE0">
        <w:rPr>
          <w:rFonts w:ascii="Roboto" w:hAnsi="Roboto"/>
          <w:lang w:val="lv-LV"/>
        </w:rPr>
        <w:t xml:space="preserve"> </w:t>
      </w:r>
      <w:r w:rsidRPr="00412280">
        <w:rPr>
          <w:rFonts w:ascii="Roboto" w:hAnsi="Roboto"/>
          <w:lang w:val="lv-LV"/>
        </w:rPr>
        <w:t>motivējošas un iesaistošas darba vides izveidi. Mēs esam apņēmības pilni turpināt pilnveidot</w:t>
      </w:r>
      <w:r>
        <w:rPr>
          <w:rFonts w:ascii="Roboto" w:hAnsi="Roboto"/>
          <w:lang w:val="lv-LV"/>
        </w:rPr>
        <w:t xml:space="preserve"> “Pasažieru vilciena”</w:t>
      </w:r>
      <w:r w:rsidRPr="00412280">
        <w:rPr>
          <w:rFonts w:ascii="Roboto" w:hAnsi="Roboto"/>
          <w:lang w:val="lv-LV"/>
        </w:rPr>
        <w:t xml:space="preserve"> sniegumu,” norāda AS “Pasažieru vilciens” valdes priekšsēdētājs Rodžers Jānis Grigulis. </w:t>
      </w:r>
    </w:p>
    <w:p w14:paraId="07F783B6" w14:textId="77777777" w:rsidR="00412280" w:rsidRPr="00412280" w:rsidRDefault="00412280" w:rsidP="00412280">
      <w:pPr>
        <w:spacing w:line="240" w:lineRule="auto"/>
        <w:jc w:val="both"/>
        <w:rPr>
          <w:rFonts w:ascii="Roboto" w:hAnsi="Roboto"/>
          <w:lang w:val="lv-LV"/>
        </w:rPr>
      </w:pPr>
      <w:r w:rsidRPr="00412280">
        <w:rPr>
          <w:rFonts w:ascii="Roboto" w:hAnsi="Roboto"/>
          <w:lang w:val="lv-LV"/>
        </w:rPr>
        <w:t>Apliecinājumu par atbilstību sudraba kategorijai ieguva pavisam 23 Ilgtspējas indeksa dalībnieki, tostarp “Rīgas satiksme”, Labklājības ministrija, "</w:t>
      </w:r>
      <w:proofErr w:type="spellStart"/>
      <w:r w:rsidRPr="00412280">
        <w:rPr>
          <w:rFonts w:ascii="Roboto" w:hAnsi="Roboto"/>
          <w:lang w:val="lv-LV"/>
        </w:rPr>
        <w:t>LDz</w:t>
      </w:r>
      <w:proofErr w:type="spellEnd"/>
      <w:r w:rsidRPr="00412280">
        <w:rPr>
          <w:rFonts w:ascii="Roboto" w:hAnsi="Roboto"/>
          <w:lang w:val="lv-LV"/>
        </w:rPr>
        <w:t xml:space="preserve"> apsardze", "</w:t>
      </w:r>
      <w:proofErr w:type="spellStart"/>
      <w:r w:rsidRPr="00412280">
        <w:rPr>
          <w:rFonts w:ascii="Roboto" w:hAnsi="Roboto"/>
          <w:lang w:val="lv-LV"/>
        </w:rPr>
        <w:t>LDz</w:t>
      </w:r>
      <w:proofErr w:type="spellEnd"/>
      <w:r w:rsidRPr="00412280">
        <w:rPr>
          <w:rFonts w:ascii="Roboto" w:hAnsi="Roboto"/>
          <w:lang w:val="lv-LV"/>
        </w:rPr>
        <w:t xml:space="preserve"> Loģistika", "Rīgas namu pārvaldnieks", "Schneider Electric Latvija".</w:t>
      </w:r>
    </w:p>
    <w:p w14:paraId="3D848FEB" w14:textId="77777777" w:rsidR="00412280" w:rsidRPr="00412280" w:rsidRDefault="00412280" w:rsidP="00412280">
      <w:pPr>
        <w:spacing w:line="240" w:lineRule="auto"/>
        <w:jc w:val="both"/>
        <w:rPr>
          <w:rFonts w:ascii="Roboto" w:hAnsi="Roboto"/>
          <w:lang w:val="lv-LV"/>
        </w:rPr>
      </w:pPr>
      <w:r w:rsidRPr="00412280">
        <w:rPr>
          <w:rFonts w:ascii="Roboto" w:hAnsi="Roboto"/>
          <w:lang w:val="lv-LV"/>
        </w:rPr>
        <w:t xml:space="preserve">No vairāk nekā 130 saņemtajiem pieteikumiem minimālo Ilgtspējas indeksa slieksni šogad pārvarēja 78 organizācijas - uzņēmumi, valsts un pašvaldību iestādes un citas, no kurām katra piektā šajā novērtējumā piedalījās pirmo reizi.  Dimanta kategorijas godalgu saņēma 4 laureāti, platīna – 23, zelta – 20, sudraba – 23, bronzas – 8. </w:t>
      </w:r>
    </w:p>
    <w:p w14:paraId="21920A0F" w14:textId="77777777" w:rsidR="00412280" w:rsidRPr="00412280" w:rsidRDefault="00412280" w:rsidP="00412280">
      <w:pPr>
        <w:spacing w:line="240" w:lineRule="auto"/>
        <w:jc w:val="both"/>
        <w:rPr>
          <w:rFonts w:ascii="Roboto" w:hAnsi="Roboto"/>
          <w:lang w:val="lv-LV"/>
        </w:rPr>
      </w:pPr>
      <w:r w:rsidRPr="00412280">
        <w:rPr>
          <w:rFonts w:ascii="Roboto" w:hAnsi="Roboto"/>
          <w:lang w:val="lv-LV"/>
        </w:rPr>
        <w:t>Ilgtspējas indekss ir stratēģisks vadības instruments, kas nodrošina starptautiskām prasībām atbilstošu uzņēmuma snieguma novērtējumu visos korporatīvās sociālās atbildības virzienos. Uzņēmuma darbība tiek vērtēta piecās jomās - uzņēmuma stratēģija, darba vide, tirgus attiecības, ietekme uz vidi un sabiedrība. Indekss tiek veidots, lai ar starptautiski atzītu metodoloģiju sekmētu ilgtspējīgu un atbildīgu biznesu Latvijā.</w:t>
      </w:r>
    </w:p>
    <w:bookmarkEnd w:id="0"/>
    <w:p w14:paraId="08201236" w14:textId="77777777" w:rsidR="001114EA" w:rsidRPr="009054FB" w:rsidRDefault="001114EA" w:rsidP="009E3BD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7E7CA7AE" w14:textId="223900FC" w:rsidR="0095739B" w:rsidRPr="00412280" w:rsidRDefault="00532B0F" w:rsidP="00412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7" w:history="1">
        <w:r w:rsidRPr="004C3274">
          <w:rPr>
            <w:rStyle w:val="Hipersaite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sectPr w:rsidR="0095739B" w:rsidRPr="00412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408B3"/>
    <w:rsid w:val="000634D2"/>
    <w:rsid w:val="00071954"/>
    <w:rsid w:val="000872B5"/>
    <w:rsid w:val="00090BE6"/>
    <w:rsid w:val="00094B27"/>
    <w:rsid w:val="000A7A25"/>
    <w:rsid w:val="000B5E97"/>
    <w:rsid w:val="000C6A26"/>
    <w:rsid w:val="000D26C2"/>
    <w:rsid w:val="000D2C50"/>
    <w:rsid w:val="000D2E31"/>
    <w:rsid w:val="000D42AA"/>
    <w:rsid w:val="00101EB7"/>
    <w:rsid w:val="001021C9"/>
    <w:rsid w:val="001114EA"/>
    <w:rsid w:val="001472BB"/>
    <w:rsid w:val="001A185C"/>
    <w:rsid w:val="001A1AAE"/>
    <w:rsid w:val="001A4895"/>
    <w:rsid w:val="001C481A"/>
    <w:rsid w:val="001E0C81"/>
    <w:rsid w:val="001F6F68"/>
    <w:rsid w:val="002069B3"/>
    <w:rsid w:val="00211969"/>
    <w:rsid w:val="00233685"/>
    <w:rsid w:val="00236E68"/>
    <w:rsid w:val="00244346"/>
    <w:rsid w:val="00262ADE"/>
    <w:rsid w:val="00280F78"/>
    <w:rsid w:val="002A1EC1"/>
    <w:rsid w:val="002F1D35"/>
    <w:rsid w:val="00320827"/>
    <w:rsid w:val="0032567E"/>
    <w:rsid w:val="00342936"/>
    <w:rsid w:val="00357622"/>
    <w:rsid w:val="0036640D"/>
    <w:rsid w:val="0037178C"/>
    <w:rsid w:val="003F3330"/>
    <w:rsid w:val="00412280"/>
    <w:rsid w:val="0043381D"/>
    <w:rsid w:val="00442AE3"/>
    <w:rsid w:val="004554EA"/>
    <w:rsid w:val="00476714"/>
    <w:rsid w:val="004974E4"/>
    <w:rsid w:val="004C3274"/>
    <w:rsid w:val="004F1F20"/>
    <w:rsid w:val="00501219"/>
    <w:rsid w:val="005017B6"/>
    <w:rsid w:val="005047C0"/>
    <w:rsid w:val="00510E61"/>
    <w:rsid w:val="00522105"/>
    <w:rsid w:val="00532B0F"/>
    <w:rsid w:val="0053518F"/>
    <w:rsid w:val="005666C1"/>
    <w:rsid w:val="00576D8F"/>
    <w:rsid w:val="00580D36"/>
    <w:rsid w:val="00597524"/>
    <w:rsid w:val="005A02B8"/>
    <w:rsid w:val="005A0415"/>
    <w:rsid w:val="005A6CB5"/>
    <w:rsid w:val="005B3CD2"/>
    <w:rsid w:val="005C7532"/>
    <w:rsid w:val="005D10A0"/>
    <w:rsid w:val="006158B1"/>
    <w:rsid w:val="00621EEF"/>
    <w:rsid w:val="0066146B"/>
    <w:rsid w:val="00666F67"/>
    <w:rsid w:val="00677CE0"/>
    <w:rsid w:val="006912B0"/>
    <w:rsid w:val="006A564D"/>
    <w:rsid w:val="006A63F9"/>
    <w:rsid w:val="006C1F76"/>
    <w:rsid w:val="006C57C1"/>
    <w:rsid w:val="006D4F76"/>
    <w:rsid w:val="006E2542"/>
    <w:rsid w:val="006E26C4"/>
    <w:rsid w:val="006F4008"/>
    <w:rsid w:val="00715CB9"/>
    <w:rsid w:val="00725069"/>
    <w:rsid w:val="00750CBC"/>
    <w:rsid w:val="00766151"/>
    <w:rsid w:val="00776956"/>
    <w:rsid w:val="00785CB3"/>
    <w:rsid w:val="00791FA7"/>
    <w:rsid w:val="0079336A"/>
    <w:rsid w:val="007B311E"/>
    <w:rsid w:val="007C2855"/>
    <w:rsid w:val="007F504E"/>
    <w:rsid w:val="0080224B"/>
    <w:rsid w:val="008161EE"/>
    <w:rsid w:val="0082792B"/>
    <w:rsid w:val="00865C7A"/>
    <w:rsid w:val="0087435F"/>
    <w:rsid w:val="0088011A"/>
    <w:rsid w:val="008A08DC"/>
    <w:rsid w:val="008C2918"/>
    <w:rsid w:val="008F318D"/>
    <w:rsid w:val="008F54BD"/>
    <w:rsid w:val="008F6CD0"/>
    <w:rsid w:val="008F71E8"/>
    <w:rsid w:val="009054FB"/>
    <w:rsid w:val="00907463"/>
    <w:rsid w:val="00912BD0"/>
    <w:rsid w:val="00924DA6"/>
    <w:rsid w:val="00943DAF"/>
    <w:rsid w:val="0095739B"/>
    <w:rsid w:val="00994D28"/>
    <w:rsid w:val="009B1A19"/>
    <w:rsid w:val="009B6407"/>
    <w:rsid w:val="009C160A"/>
    <w:rsid w:val="009C626A"/>
    <w:rsid w:val="009D4A72"/>
    <w:rsid w:val="009D528D"/>
    <w:rsid w:val="009E3BD9"/>
    <w:rsid w:val="009F557C"/>
    <w:rsid w:val="00A2347E"/>
    <w:rsid w:val="00A8558F"/>
    <w:rsid w:val="00A94830"/>
    <w:rsid w:val="00AD2675"/>
    <w:rsid w:val="00AE2DE1"/>
    <w:rsid w:val="00AE78CD"/>
    <w:rsid w:val="00AF364B"/>
    <w:rsid w:val="00B05C5E"/>
    <w:rsid w:val="00B32F60"/>
    <w:rsid w:val="00B42E19"/>
    <w:rsid w:val="00B44A9F"/>
    <w:rsid w:val="00B66C6A"/>
    <w:rsid w:val="00B70E62"/>
    <w:rsid w:val="00B728B3"/>
    <w:rsid w:val="00B84C37"/>
    <w:rsid w:val="00B904B2"/>
    <w:rsid w:val="00BA5F9C"/>
    <w:rsid w:val="00BB0776"/>
    <w:rsid w:val="00BC6D81"/>
    <w:rsid w:val="00BD3D9B"/>
    <w:rsid w:val="00BD78DF"/>
    <w:rsid w:val="00BF0D4D"/>
    <w:rsid w:val="00BF6A48"/>
    <w:rsid w:val="00C14192"/>
    <w:rsid w:val="00C231A1"/>
    <w:rsid w:val="00C31149"/>
    <w:rsid w:val="00C626BF"/>
    <w:rsid w:val="00C744C8"/>
    <w:rsid w:val="00C75D9A"/>
    <w:rsid w:val="00C96FF2"/>
    <w:rsid w:val="00CD2E2E"/>
    <w:rsid w:val="00CE6429"/>
    <w:rsid w:val="00CF16D4"/>
    <w:rsid w:val="00D0353C"/>
    <w:rsid w:val="00D34176"/>
    <w:rsid w:val="00D90092"/>
    <w:rsid w:val="00D91838"/>
    <w:rsid w:val="00D95A70"/>
    <w:rsid w:val="00D971A8"/>
    <w:rsid w:val="00E17DFF"/>
    <w:rsid w:val="00E21652"/>
    <w:rsid w:val="00E2696D"/>
    <w:rsid w:val="00E305D5"/>
    <w:rsid w:val="00E33F5E"/>
    <w:rsid w:val="00E3419D"/>
    <w:rsid w:val="00E35D1C"/>
    <w:rsid w:val="00E66445"/>
    <w:rsid w:val="00E81B66"/>
    <w:rsid w:val="00E91653"/>
    <w:rsid w:val="00E93639"/>
    <w:rsid w:val="00EA46A0"/>
    <w:rsid w:val="00EB663F"/>
    <w:rsid w:val="00EC53FA"/>
    <w:rsid w:val="00ED445D"/>
    <w:rsid w:val="00F0386D"/>
    <w:rsid w:val="00F2268A"/>
    <w:rsid w:val="00F40B19"/>
    <w:rsid w:val="00F43D4A"/>
    <w:rsid w:val="00F54EE1"/>
    <w:rsid w:val="00F711DB"/>
    <w:rsid w:val="00F875F2"/>
    <w:rsid w:val="00FC583A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744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44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4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4C8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7C2855"/>
    <w:rPr>
      <w:b/>
      <w:bCs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Parasts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Prskatjums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Noklusjumarindkopasfonts"/>
    <w:rsid w:val="002069B3"/>
  </w:style>
  <w:style w:type="character" w:customStyle="1" w:styleId="navigatable">
    <w:name w:val="navigatable"/>
    <w:basedOn w:val="Noklusjumarindkopasfonts"/>
    <w:rsid w:val="009E3BD9"/>
  </w:style>
  <w:style w:type="paragraph" w:styleId="Bezatstarpm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2</cp:revision>
  <cp:lastPrinted>2019-04-16T11:38:00Z</cp:lastPrinted>
  <dcterms:created xsi:type="dcterms:W3CDTF">2022-06-20T12:11:00Z</dcterms:created>
  <dcterms:modified xsi:type="dcterms:W3CDTF">2022-06-20T12:11:00Z</dcterms:modified>
</cp:coreProperties>
</file>