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Preformatted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36737408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4E2F16">
        <w:rPr>
          <w:rFonts w:ascii="Roboto" w:hAnsi="Roboto" w:cs="Times New Roman"/>
          <w:lang w:val="lv-LV"/>
        </w:rPr>
        <w:t>2</w:t>
      </w:r>
      <w:r w:rsidR="00903C49">
        <w:rPr>
          <w:rFonts w:ascii="Roboto" w:hAnsi="Roboto" w:cs="Times New Roman"/>
          <w:lang w:val="lv-LV"/>
        </w:rPr>
        <w:t>8</w:t>
      </w:r>
      <w:r w:rsidR="004E2F16" w:rsidRPr="006D4F42">
        <w:rPr>
          <w:rFonts w:ascii="Roboto" w:hAnsi="Roboto" w:cs="Times New Roman"/>
          <w:lang w:val="lv-LV"/>
        </w:rPr>
        <w:t xml:space="preserve">. </w:t>
      </w:r>
      <w:r w:rsidR="00F10054">
        <w:rPr>
          <w:rFonts w:ascii="Roboto" w:hAnsi="Roboto" w:cs="Times New Roman"/>
          <w:lang w:val="lv-LV"/>
        </w:rPr>
        <w:t>februārī</w:t>
      </w:r>
    </w:p>
    <w:p w14:paraId="06C7ACA4" w14:textId="11F0FB60" w:rsidR="00865C7A" w:rsidRPr="0047340B" w:rsidRDefault="00865C7A" w:rsidP="006E270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47340B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5F1D5BBF" w14:textId="520D9B3F" w:rsidR="000A7A25" w:rsidRPr="0047340B" w:rsidRDefault="0004507D" w:rsidP="009E43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7402144"/>
      <w:bookmarkStart w:id="1" w:name="_Hlk102741995"/>
      <w:r>
        <w:rPr>
          <w:rFonts w:ascii="Roboto" w:hAnsi="Roboto"/>
          <w:b/>
          <w:sz w:val="28"/>
          <w:szCs w:val="28"/>
          <w:lang w:val="lv-LV"/>
        </w:rPr>
        <w:t>“</w:t>
      </w:r>
      <w:r w:rsidR="00F10054" w:rsidRPr="0047340B">
        <w:rPr>
          <w:rFonts w:ascii="Roboto" w:hAnsi="Roboto"/>
          <w:b/>
          <w:sz w:val="28"/>
          <w:szCs w:val="28"/>
          <w:lang w:val="lv-LV"/>
        </w:rPr>
        <w:t>Pasažieru vilcien</w:t>
      </w:r>
      <w:r w:rsidR="00780119">
        <w:rPr>
          <w:rFonts w:ascii="Roboto" w:hAnsi="Roboto"/>
          <w:b/>
          <w:sz w:val="28"/>
          <w:szCs w:val="28"/>
          <w:lang w:val="lv-LV"/>
        </w:rPr>
        <w:t>a</w:t>
      </w:r>
      <w:r w:rsidR="00F10054" w:rsidRPr="0047340B">
        <w:rPr>
          <w:rFonts w:ascii="Roboto" w:hAnsi="Roboto"/>
          <w:b/>
          <w:sz w:val="28"/>
          <w:szCs w:val="28"/>
          <w:lang w:val="lv-LV"/>
        </w:rPr>
        <w:t xml:space="preserve">” </w:t>
      </w:r>
      <w:r w:rsidR="009344AA">
        <w:rPr>
          <w:rFonts w:ascii="Roboto" w:hAnsi="Roboto"/>
          <w:b/>
          <w:sz w:val="28"/>
          <w:szCs w:val="28"/>
          <w:lang w:val="lv-LV"/>
        </w:rPr>
        <w:t>apgrozījums pērn pieaudzis par</w:t>
      </w:r>
      <w:r w:rsidR="00B7785B">
        <w:rPr>
          <w:rFonts w:ascii="Roboto" w:hAnsi="Roboto"/>
          <w:b/>
          <w:sz w:val="28"/>
          <w:szCs w:val="28"/>
          <w:lang w:val="lv-LV"/>
        </w:rPr>
        <w:t xml:space="preserve"> 19%</w:t>
      </w:r>
    </w:p>
    <w:p w14:paraId="2872ED70" w14:textId="77777777" w:rsidR="009E4342" w:rsidRPr="00574211" w:rsidRDefault="009E4342" w:rsidP="009E43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p w14:paraId="64845352" w14:textId="24F62FDA" w:rsidR="009344AA" w:rsidRPr="00733617" w:rsidRDefault="009344AA" w:rsidP="00B7785B">
      <w:pPr>
        <w:spacing w:after="0" w:line="240" w:lineRule="auto"/>
        <w:jc w:val="both"/>
        <w:rPr>
          <w:rFonts w:ascii="Roboto" w:hAnsi="Roboto"/>
          <w:b/>
          <w:lang w:val="lv-LV"/>
        </w:rPr>
      </w:pPr>
      <w:r w:rsidRPr="00733617">
        <w:rPr>
          <w:rFonts w:ascii="Roboto" w:hAnsi="Roboto"/>
          <w:b/>
          <w:lang w:val="lv-LV"/>
        </w:rPr>
        <w:t>AS “Pasažieru vilciens” apgrozījums 2022. gadā sasniedza 52,38 miljonus eiro, kas ir par 19% vairāk nekā 2021. gadā, kad uzņēmums strādāja ar 44,13 miljonu eiro apgrozījumu</w:t>
      </w:r>
      <w:r w:rsidR="00733617" w:rsidRPr="00733617">
        <w:rPr>
          <w:rFonts w:ascii="Roboto" w:hAnsi="Roboto"/>
          <w:b/>
          <w:lang w:val="lv-LV"/>
        </w:rPr>
        <w:t xml:space="preserve">, </w:t>
      </w:r>
      <w:r w:rsidR="00733617" w:rsidRPr="00733617">
        <w:rPr>
          <w:rFonts w:ascii="Roboto" w:eastAsia="Times New Roman" w:hAnsi="Roboto" w:cs="Tahoma"/>
          <w:b/>
          <w:bCs/>
          <w:color w:val="000000"/>
          <w:lang w:val="lv-LV"/>
        </w:rPr>
        <w:t xml:space="preserve">liecina </w:t>
      </w:r>
      <w:r w:rsidR="00A27EF8">
        <w:rPr>
          <w:rFonts w:ascii="Roboto" w:eastAsia="Times New Roman" w:hAnsi="Roboto" w:cs="Tahoma"/>
          <w:b/>
          <w:bCs/>
          <w:color w:val="000000"/>
          <w:lang w:val="lv-LV"/>
        </w:rPr>
        <w:t>AS “Pasažieru vilciens”</w:t>
      </w:r>
      <w:r w:rsidR="00733617" w:rsidRPr="00733617">
        <w:rPr>
          <w:rFonts w:ascii="Roboto" w:eastAsia="Times New Roman" w:hAnsi="Roboto" w:cs="Tahoma"/>
          <w:b/>
          <w:bCs/>
          <w:color w:val="000000"/>
          <w:lang w:val="lv-LV"/>
        </w:rPr>
        <w:t xml:space="preserve"> nerevidētais saīsinātais finanšu pārskats par 12 mēnešu periodu, kas beidzas 2022. gada 31. decembrī</w:t>
      </w:r>
      <w:r w:rsidRPr="00733617">
        <w:rPr>
          <w:rFonts w:ascii="Roboto" w:hAnsi="Roboto"/>
          <w:b/>
          <w:lang w:val="lv-LV"/>
        </w:rPr>
        <w:t xml:space="preserve">. </w:t>
      </w:r>
      <w:r w:rsidR="00B7785B" w:rsidRPr="00733617">
        <w:rPr>
          <w:rFonts w:ascii="Roboto" w:hAnsi="Roboto"/>
          <w:b/>
          <w:lang w:val="lv-LV"/>
        </w:rPr>
        <w:t>Ieņēmumi no pasažieru pārvadājumiem 2022. gadā sasniedza 18,5 miljonus eiro</w:t>
      </w:r>
      <w:r w:rsidR="00183CD4" w:rsidRPr="00733617">
        <w:rPr>
          <w:rFonts w:ascii="Roboto" w:hAnsi="Roboto"/>
          <w:b/>
          <w:lang w:val="lv-LV"/>
        </w:rPr>
        <w:t>.</w:t>
      </w:r>
      <w:r w:rsidR="00B7785B" w:rsidRPr="00733617">
        <w:rPr>
          <w:rFonts w:ascii="Roboto" w:hAnsi="Roboto"/>
          <w:b/>
          <w:lang w:val="lv-LV"/>
        </w:rPr>
        <w:t xml:space="preserve"> </w:t>
      </w:r>
      <w:r w:rsidR="00183CD4" w:rsidRPr="00733617">
        <w:rPr>
          <w:rFonts w:ascii="Roboto" w:hAnsi="Roboto"/>
          <w:b/>
          <w:lang w:val="lv-LV"/>
        </w:rPr>
        <w:t>T</w:t>
      </w:r>
      <w:r w:rsidR="00B7785B" w:rsidRPr="00733617">
        <w:rPr>
          <w:rFonts w:ascii="Roboto" w:hAnsi="Roboto"/>
          <w:b/>
          <w:lang w:val="lv-LV"/>
        </w:rPr>
        <w:t>as ir par 5,5 miljoniem eiro jeb 42% vairāk nekā 2021. gadā. “</w:t>
      </w:r>
      <w:r w:rsidRPr="00733617">
        <w:rPr>
          <w:rFonts w:ascii="Roboto" w:hAnsi="Roboto"/>
          <w:b/>
          <w:lang w:val="lv-LV"/>
        </w:rPr>
        <w:t xml:space="preserve">Pasažieru vilciena” peļņa </w:t>
      </w:r>
      <w:r w:rsidR="00183CD4" w:rsidRPr="00733617">
        <w:rPr>
          <w:rFonts w:ascii="Roboto" w:hAnsi="Roboto"/>
          <w:b/>
          <w:lang w:val="lv-LV"/>
        </w:rPr>
        <w:t>pērn bija</w:t>
      </w:r>
      <w:r w:rsidRPr="00733617">
        <w:rPr>
          <w:rFonts w:ascii="Roboto" w:hAnsi="Roboto"/>
          <w:b/>
          <w:lang w:val="lv-LV"/>
        </w:rPr>
        <w:t xml:space="preserve"> 592 350 eiro, kas ir par 1306 eiro vairāk nekā 2021. gadā. </w:t>
      </w:r>
    </w:p>
    <w:p w14:paraId="09DF68E4" w14:textId="0E7F5FBC" w:rsidR="00B7785B" w:rsidRDefault="00B7785B" w:rsidP="00B7785B">
      <w:pPr>
        <w:spacing w:after="0" w:line="240" w:lineRule="auto"/>
        <w:jc w:val="both"/>
        <w:rPr>
          <w:rFonts w:ascii="Roboto" w:hAnsi="Roboto"/>
          <w:b/>
          <w:lang w:val="lv-LV"/>
        </w:rPr>
      </w:pPr>
    </w:p>
    <w:p w14:paraId="47886D90" w14:textId="60552F7B" w:rsidR="00B7785B" w:rsidRPr="00B7785B" w:rsidRDefault="0004507D" w:rsidP="00B7785B">
      <w:pPr>
        <w:pStyle w:val="NoSpacing"/>
        <w:spacing w:before="0" w:after="0" w:line="240" w:lineRule="auto"/>
        <w:rPr>
          <w:sz w:val="22"/>
        </w:rPr>
      </w:pPr>
      <w:r>
        <w:rPr>
          <w:sz w:val="22"/>
        </w:rPr>
        <w:t>S</w:t>
      </w:r>
      <w:r w:rsidR="00A10D72" w:rsidRPr="00376F1A">
        <w:rPr>
          <w:sz w:val="22"/>
        </w:rPr>
        <w:t>aimnieciskās darbības izmaksas</w:t>
      </w:r>
      <w:r>
        <w:rPr>
          <w:sz w:val="22"/>
        </w:rPr>
        <w:t xml:space="preserve"> strauji palielinājās no 2022. gada rudens</w:t>
      </w:r>
      <w:r w:rsidR="00B7785B" w:rsidRPr="00376F1A">
        <w:rPr>
          <w:sz w:val="22"/>
        </w:rPr>
        <w:t xml:space="preserve">, jo gada sākumā vēl turpinājās līgumu izpilde par iepriekšējo periodu cenām. </w:t>
      </w:r>
      <w:r w:rsidR="00183CD4">
        <w:rPr>
          <w:sz w:val="22"/>
        </w:rPr>
        <w:t>E</w:t>
      </w:r>
      <w:r w:rsidR="00B7785B" w:rsidRPr="00376F1A">
        <w:rPr>
          <w:sz w:val="22"/>
        </w:rPr>
        <w:t>nergoresursu un degvielas cenu sadārdzinājums tirgū</w:t>
      </w:r>
      <w:r w:rsidR="00183CD4">
        <w:rPr>
          <w:sz w:val="22"/>
        </w:rPr>
        <w:t xml:space="preserve"> vien</w:t>
      </w:r>
      <w:r w:rsidR="00B7785B" w:rsidRPr="00376F1A">
        <w:rPr>
          <w:sz w:val="22"/>
        </w:rPr>
        <w:t xml:space="preserve"> palielināja elektroenerģijas un degvielas izmaksas par 4,3 miljoniem </w:t>
      </w:r>
      <w:r w:rsidR="00B7785B">
        <w:rPr>
          <w:sz w:val="22"/>
        </w:rPr>
        <w:t>eiro,</w:t>
      </w:r>
      <w:r w:rsidR="00B7785B" w:rsidRPr="00376F1A">
        <w:rPr>
          <w:sz w:val="22"/>
        </w:rPr>
        <w:t xml:space="preserve"> salīdzinot ar 2021. gadu.</w:t>
      </w:r>
      <w:r w:rsidR="008140C9">
        <w:rPr>
          <w:sz w:val="22"/>
        </w:rPr>
        <w:t xml:space="preserve"> </w:t>
      </w:r>
    </w:p>
    <w:bookmarkEnd w:id="0"/>
    <w:bookmarkEnd w:id="1"/>
    <w:p w14:paraId="119BF98B" w14:textId="5EAB8F8A" w:rsidR="002B2CAE" w:rsidRPr="00376F1A" w:rsidRDefault="002B2CAE" w:rsidP="00B7785B">
      <w:pPr>
        <w:spacing w:after="0" w:line="240" w:lineRule="auto"/>
        <w:jc w:val="both"/>
        <w:rPr>
          <w:rFonts w:ascii="Roboto" w:hAnsi="Roboto"/>
          <w:bCs/>
          <w:lang w:val="lv-LV"/>
        </w:rPr>
      </w:pPr>
    </w:p>
    <w:p w14:paraId="7191FFAF" w14:textId="684AA743" w:rsidR="00E57FE9" w:rsidRDefault="00E57FE9" w:rsidP="00B7785B">
      <w:pPr>
        <w:pStyle w:val="NoSpacing"/>
        <w:spacing w:before="0" w:after="0" w:line="240" w:lineRule="auto"/>
        <w:rPr>
          <w:noProof/>
          <w:sz w:val="22"/>
        </w:rPr>
      </w:pPr>
      <w:r w:rsidRPr="009344AA">
        <w:rPr>
          <w:noProof/>
          <w:sz w:val="22"/>
        </w:rPr>
        <w:t xml:space="preserve">“Pasažieru vilciens” ir pilnībā izpildījis valsts pasūtījuma līgumā noteiktos vilcienu un vagonu kilometrus. Vilcienu kilometru skaits sastādīja </w:t>
      </w:r>
      <w:r w:rsidRPr="009344AA">
        <w:rPr>
          <w:sz w:val="22"/>
        </w:rPr>
        <w:t>6 227 654</w:t>
      </w:r>
      <w:r w:rsidRPr="009344AA">
        <w:rPr>
          <w:noProof/>
          <w:sz w:val="22"/>
        </w:rPr>
        <w:t xml:space="preserve"> km, vagonu kilometru – </w:t>
      </w:r>
      <w:r w:rsidRPr="009344AA">
        <w:rPr>
          <w:sz w:val="22"/>
        </w:rPr>
        <w:t xml:space="preserve">27 920 008 </w:t>
      </w:r>
      <w:r w:rsidRPr="009344AA">
        <w:rPr>
          <w:noProof/>
          <w:sz w:val="22"/>
        </w:rPr>
        <w:t>km. Gan vilcienu, gan vagonu kilometru skaits 2022. gadā ir pieaudzis par attiecīgi 4% un 2%, salīdzinot ar 2021. gadu.</w:t>
      </w:r>
    </w:p>
    <w:p w14:paraId="12FF91CE" w14:textId="77777777" w:rsidR="00B7785B" w:rsidRPr="009344AA" w:rsidRDefault="00B7785B" w:rsidP="00B7785B">
      <w:pPr>
        <w:pStyle w:val="NoSpacing"/>
        <w:spacing w:before="0" w:after="0" w:line="240" w:lineRule="auto"/>
        <w:rPr>
          <w:noProof/>
          <w:sz w:val="22"/>
        </w:rPr>
      </w:pPr>
    </w:p>
    <w:p w14:paraId="218344F3" w14:textId="3EBD97F1" w:rsidR="008174BA" w:rsidRPr="00376F1A" w:rsidRDefault="008174BA" w:rsidP="00B7785B">
      <w:pPr>
        <w:pStyle w:val="Normal1"/>
        <w:spacing w:line="240" w:lineRule="auto"/>
        <w:jc w:val="both"/>
        <w:rPr>
          <w:rFonts w:ascii="Roboto" w:hAnsi="Roboto" w:cs="Times New Roman"/>
          <w:bCs/>
        </w:rPr>
      </w:pPr>
      <w:r w:rsidRPr="009344AA">
        <w:rPr>
          <w:rFonts w:ascii="Roboto" w:hAnsi="Roboto"/>
          <w:bCs/>
        </w:rPr>
        <w:t>Maksas pasažieru tirgus daļa 2022. gadā ir sasniegusi 44,13%, kas ir par 1,8 procentpunkt</w:t>
      </w:r>
      <w:r w:rsidR="0004507D">
        <w:rPr>
          <w:rFonts w:ascii="Roboto" w:hAnsi="Roboto"/>
          <w:bCs/>
        </w:rPr>
        <w:t>iem</w:t>
      </w:r>
      <w:r w:rsidRPr="009344AA">
        <w:rPr>
          <w:rFonts w:ascii="Roboto" w:hAnsi="Roboto"/>
          <w:bCs/>
        </w:rPr>
        <w:t xml:space="preserve"> vairāk nekā 2021. gadā. Vilcienu piepildījums 2022. gadā ir sasniedzis 47,01%. Tas ir par 13,2 procentpunktiem vairāk nekā 2021.</w:t>
      </w:r>
      <w:r w:rsidR="0004507D">
        <w:rPr>
          <w:rFonts w:ascii="Roboto" w:hAnsi="Roboto"/>
          <w:bCs/>
        </w:rPr>
        <w:t xml:space="preserve"> </w:t>
      </w:r>
      <w:r w:rsidRPr="009344AA">
        <w:rPr>
          <w:rFonts w:ascii="Roboto" w:hAnsi="Roboto"/>
          <w:bCs/>
        </w:rPr>
        <w:t>gadā. Vi</w:t>
      </w:r>
      <w:r w:rsidRPr="009344AA">
        <w:rPr>
          <w:rFonts w:ascii="Roboto" w:hAnsi="Roboto" w:cs="Times New Roman"/>
          <w:bCs/>
        </w:rPr>
        <w:t>lcienu precizitāte jeb rādītājs, kas apliecina, cik reisu ir izpildīti saskaņā ar vilcienu kustības grafiku, 2022. gadā bija 98,78%.</w:t>
      </w:r>
      <w:r w:rsidRPr="00376F1A">
        <w:rPr>
          <w:rFonts w:ascii="Roboto" w:hAnsi="Roboto" w:cs="Times New Roman"/>
          <w:bCs/>
        </w:rPr>
        <w:t xml:space="preserve"> </w:t>
      </w:r>
    </w:p>
    <w:p w14:paraId="43F8D32D" w14:textId="77777777" w:rsidR="008174BA" w:rsidRPr="00376F1A" w:rsidRDefault="008174BA" w:rsidP="00B7785B">
      <w:pPr>
        <w:pStyle w:val="Normal1"/>
        <w:spacing w:line="240" w:lineRule="auto"/>
        <w:jc w:val="both"/>
        <w:rPr>
          <w:rFonts w:ascii="Roboto" w:eastAsia="Times New Roman" w:hAnsi="Roboto" w:cs="Times New Roman"/>
          <w:bCs/>
          <w:color w:val="auto"/>
        </w:rPr>
      </w:pPr>
    </w:p>
    <w:p w14:paraId="2A51272B" w14:textId="17F488FF" w:rsidR="00B7785B" w:rsidRPr="004B093D" w:rsidRDefault="008174BA" w:rsidP="004B093D">
      <w:pPr>
        <w:spacing w:line="240" w:lineRule="auto"/>
        <w:jc w:val="both"/>
        <w:rPr>
          <w:rFonts w:ascii="Roboto" w:hAnsi="Roboto"/>
          <w:lang w:val="lv-LV"/>
        </w:rPr>
      </w:pPr>
      <w:r w:rsidRPr="008460C7">
        <w:rPr>
          <w:rFonts w:ascii="Roboto" w:eastAsia="Times New Roman" w:hAnsi="Roboto" w:cs="Times New Roman"/>
          <w:bCs/>
          <w:lang w:val="lv-LV"/>
        </w:rPr>
        <w:t xml:space="preserve">“Pasažieru vilciena” pasažieri arvien biežāk vilciena biļeti izvēlas iegādāties elektroniski tīmekļa vietnē un mobilajā lietotnē, novērtējot iespēju šādi pirkt ne vien e-biļetes vienreizējiem braucieniem, bet arī abonementus un dienu biļetes. 2022. gadā jau </w:t>
      </w:r>
      <w:r w:rsidR="004B093D" w:rsidRPr="008460C7">
        <w:rPr>
          <w:rFonts w:ascii="Roboto" w:eastAsia="Times New Roman" w:hAnsi="Roboto" w:cs="Times New Roman"/>
          <w:bCs/>
          <w:lang w:val="lv-LV"/>
        </w:rPr>
        <w:t>43,3</w:t>
      </w:r>
      <w:r w:rsidRPr="008460C7">
        <w:rPr>
          <w:rFonts w:ascii="Roboto" w:eastAsia="Times New Roman" w:hAnsi="Roboto" w:cs="Times New Roman"/>
          <w:bCs/>
          <w:lang w:val="lv-LV"/>
        </w:rPr>
        <w:t xml:space="preserve">% biļešu tika iegādātas elektroniski. Tas ir par </w:t>
      </w:r>
      <w:r w:rsidR="004B093D" w:rsidRPr="008460C7">
        <w:rPr>
          <w:rFonts w:ascii="Roboto" w:eastAsia="Times New Roman" w:hAnsi="Roboto" w:cs="Times New Roman"/>
          <w:bCs/>
          <w:lang w:val="lv-LV"/>
        </w:rPr>
        <w:t>3,4</w:t>
      </w:r>
      <w:r w:rsidRPr="008460C7">
        <w:rPr>
          <w:rFonts w:ascii="Roboto" w:eastAsia="Times New Roman" w:hAnsi="Roboto" w:cs="Times New Roman"/>
          <w:bCs/>
          <w:lang w:val="lv-LV"/>
        </w:rPr>
        <w:t xml:space="preserve"> procentpunktiem vairāk nekā </w:t>
      </w:r>
      <w:r w:rsidR="004B093D" w:rsidRPr="008460C7">
        <w:rPr>
          <w:rFonts w:ascii="Roboto" w:eastAsia="Times New Roman" w:hAnsi="Roboto" w:cs="Times New Roman"/>
          <w:bCs/>
          <w:lang w:val="lv-LV"/>
        </w:rPr>
        <w:t>2021. gadā</w:t>
      </w:r>
      <w:r w:rsidRPr="008460C7">
        <w:rPr>
          <w:rFonts w:ascii="Roboto" w:eastAsia="Times New Roman" w:hAnsi="Roboto" w:cs="Times New Roman"/>
          <w:bCs/>
          <w:lang w:val="lv-LV"/>
        </w:rPr>
        <w:t>.</w:t>
      </w:r>
      <w:r w:rsidR="004B093D" w:rsidRPr="008460C7">
        <w:rPr>
          <w:rFonts w:ascii="Roboto" w:eastAsia="Times New Roman" w:hAnsi="Roboto" w:cs="Times New Roman"/>
          <w:bCs/>
          <w:lang w:val="lv-LV"/>
        </w:rPr>
        <w:t xml:space="preserve"> </w:t>
      </w:r>
      <w:r w:rsidR="004B093D" w:rsidRPr="004B093D">
        <w:rPr>
          <w:rFonts w:ascii="Roboto" w:hAnsi="Roboto"/>
          <w:lang w:val="lv-LV"/>
        </w:rPr>
        <w:t>Būtiski pieaudzis elektroniski iegādāto abonementu un dienu biļešu īpatsvars – ja 2021.gadā elektroniski tika iegādāti vien 12% abonementu un dienu biļešu, tad pērn – jau 24%</w:t>
      </w:r>
      <w:r w:rsidR="004B093D">
        <w:rPr>
          <w:rFonts w:ascii="Roboto" w:hAnsi="Roboto"/>
          <w:lang w:val="lv-LV"/>
        </w:rPr>
        <w:t>.</w:t>
      </w:r>
    </w:p>
    <w:p w14:paraId="256D8F2C" w14:textId="18F0595E" w:rsidR="008174BA" w:rsidRPr="009B313D" w:rsidRDefault="008174BA" w:rsidP="00B7785B">
      <w:pPr>
        <w:pStyle w:val="Normal1"/>
        <w:spacing w:line="240" w:lineRule="auto"/>
        <w:jc w:val="both"/>
        <w:rPr>
          <w:rFonts w:ascii="Roboto" w:eastAsia="Times New Roman" w:hAnsi="Roboto" w:cs="Times New Roman"/>
          <w:bCs/>
          <w:color w:val="auto"/>
        </w:rPr>
      </w:pPr>
      <w:r w:rsidRPr="00376F1A">
        <w:rPr>
          <w:rFonts w:ascii="Roboto" w:eastAsia="Times New Roman" w:hAnsi="Roboto"/>
          <w:bCs/>
        </w:rPr>
        <w:t>Pārskatu par AS “Pasažieru vilciens” darbību 2022. gad</w:t>
      </w:r>
      <w:r w:rsidR="00376F1A" w:rsidRPr="00376F1A">
        <w:rPr>
          <w:rFonts w:ascii="Roboto" w:eastAsia="Times New Roman" w:hAnsi="Roboto"/>
          <w:bCs/>
        </w:rPr>
        <w:t>ā</w:t>
      </w:r>
      <w:r w:rsidRPr="00376F1A">
        <w:rPr>
          <w:rFonts w:ascii="Roboto" w:eastAsia="Times New Roman" w:hAnsi="Roboto"/>
          <w:bCs/>
        </w:rPr>
        <w:t xml:space="preserve"> ir iespējams aplūkot</w:t>
      </w:r>
      <w:r w:rsidRPr="00376F1A">
        <w:rPr>
          <w:rFonts w:ascii="Roboto" w:hAnsi="Roboto"/>
        </w:rPr>
        <w:t xml:space="preserve"> </w:t>
      </w:r>
      <w:hyperlink r:id="rId9" w:history="1">
        <w:r w:rsidRPr="00D335B1">
          <w:rPr>
            <w:rStyle w:val="Hyperlink"/>
            <w:rFonts w:ascii="Roboto" w:hAnsi="Roboto"/>
          </w:rPr>
          <w:t>šeit</w:t>
        </w:r>
      </w:hyperlink>
      <w:r w:rsidRPr="00376F1A">
        <w:rPr>
          <w:rFonts w:ascii="Roboto" w:eastAsia="Times New Roman" w:hAnsi="Roboto"/>
          <w:bCs/>
        </w:rPr>
        <w:t>.</w:t>
      </w:r>
      <w:r w:rsidRPr="009B313D">
        <w:rPr>
          <w:rFonts w:ascii="Roboto" w:eastAsia="Times New Roman" w:hAnsi="Roboto"/>
          <w:bCs/>
        </w:rPr>
        <w:t xml:space="preserve">  </w:t>
      </w:r>
    </w:p>
    <w:p w14:paraId="0D14CBE2" w14:textId="77777777" w:rsidR="001D140E" w:rsidRPr="009054FB" w:rsidRDefault="001D140E" w:rsidP="00507C1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59BAB8A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52044" w:rsidRPr="00C62843">
        <w:rPr>
          <w:rFonts w:ascii="Roboto" w:hAnsi="Roboto"/>
          <w:sz w:val="20"/>
          <w:szCs w:val="20"/>
        </w:rPr>
        <w:t>202</w:t>
      </w:r>
      <w:r w:rsidR="00C52044">
        <w:rPr>
          <w:rFonts w:ascii="Roboto" w:hAnsi="Roboto"/>
          <w:sz w:val="20"/>
          <w:szCs w:val="20"/>
        </w:rPr>
        <w:t>2</w:t>
      </w:r>
      <w:r w:rsidRPr="00C62843">
        <w:rPr>
          <w:rFonts w:ascii="Roboto" w:hAnsi="Roboto"/>
          <w:sz w:val="20"/>
          <w:szCs w:val="20"/>
        </w:rPr>
        <w:t xml:space="preserve">. gadā uzņēmums pārvadāja </w:t>
      </w:r>
      <w:r w:rsidR="00C52044">
        <w:rPr>
          <w:rFonts w:ascii="Roboto" w:hAnsi="Roboto"/>
          <w:sz w:val="20"/>
          <w:szCs w:val="20"/>
        </w:rPr>
        <w:t>15,7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>miljonus pasažieru, 98,</w:t>
      </w:r>
      <w:r w:rsidR="00C52044">
        <w:rPr>
          <w:rFonts w:ascii="Roboto" w:hAnsi="Roboto"/>
          <w:sz w:val="20"/>
          <w:szCs w:val="20"/>
        </w:rPr>
        <w:t>8</w:t>
      </w:r>
      <w:r w:rsidR="00061F67">
        <w:rPr>
          <w:rFonts w:ascii="Roboto" w:hAnsi="Roboto"/>
          <w:sz w:val="20"/>
          <w:szCs w:val="20"/>
        </w:rPr>
        <w:t xml:space="preserve"> </w:t>
      </w:r>
      <w:r w:rsidRPr="00C62843">
        <w:rPr>
          <w:rFonts w:ascii="Roboto" w:hAnsi="Roboto"/>
          <w:sz w:val="20"/>
          <w:szCs w:val="20"/>
        </w:rPr>
        <w:t xml:space="preserve">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27F0B03B" w14:textId="77777777" w:rsidR="00D335B1" w:rsidRDefault="00D335B1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</w:p>
    <w:p w14:paraId="0A547BEE" w14:textId="2C21CE36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lastRenderedPageBreak/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5715997C" w14:textId="1FECDC95" w:rsidR="00865C7A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10" w:history="1">
        <w:r w:rsidRPr="00507C11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p w14:paraId="7E7CA7AE" w14:textId="324FDDDB" w:rsidR="0095739B" w:rsidRDefault="0095739B" w:rsidP="006E270A">
      <w:pPr>
        <w:rPr>
          <w:lang w:val="lv-LV"/>
        </w:rPr>
      </w:pPr>
    </w:p>
    <w:p w14:paraId="3CFEEE2E" w14:textId="1A45BAE4" w:rsidR="007F7BC3" w:rsidRPr="00F0386D" w:rsidRDefault="007F7BC3" w:rsidP="007F7BC3">
      <w:pPr>
        <w:rPr>
          <w:lang w:val="lv-LV"/>
        </w:rPr>
      </w:pPr>
    </w:p>
    <w:sectPr w:rsidR="007F7BC3" w:rsidRPr="00F03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4E23" w14:textId="77777777" w:rsidR="00002D61" w:rsidRDefault="00002D61" w:rsidP="000B22A9">
      <w:pPr>
        <w:spacing w:after="0" w:line="240" w:lineRule="auto"/>
      </w:pPr>
      <w:r>
        <w:separator/>
      </w:r>
    </w:p>
  </w:endnote>
  <w:endnote w:type="continuationSeparator" w:id="0">
    <w:p w14:paraId="7BAF4A49" w14:textId="77777777" w:rsidR="00002D61" w:rsidRDefault="00002D61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4AEDF" w14:textId="77777777" w:rsidR="00002D61" w:rsidRDefault="00002D61" w:rsidP="000B22A9">
      <w:pPr>
        <w:spacing w:after="0" w:line="240" w:lineRule="auto"/>
      </w:pPr>
      <w:r>
        <w:separator/>
      </w:r>
    </w:p>
  </w:footnote>
  <w:footnote w:type="continuationSeparator" w:id="0">
    <w:p w14:paraId="0116BA11" w14:textId="77777777" w:rsidR="00002D61" w:rsidRDefault="00002D61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798B"/>
    <w:multiLevelType w:val="multilevel"/>
    <w:tmpl w:val="8766B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336772">
    <w:abstractNumId w:val="2"/>
  </w:num>
  <w:num w:numId="2" w16cid:durableId="1527213380">
    <w:abstractNumId w:val="3"/>
  </w:num>
  <w:num w:numId="3" w16cid:durableId="2020308249">
    <w:abstractNumId w:val="0"/>
  </w:num>
  <w:num w:numId="4" w16cid:durableId="1842545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0409"/>
    <w:rsid w:val="00002D61"/>
    <w:rsid w:val="0000763F"/>
    <w:rsid w:val="00017358"/>
    <w:rsid w:val="00021D1A"/>
    <w:rsid w:val="00035F0D"/>
    <w:rsid w:val="000408B3"/>
    <w:rsid w:val="00042BD3"/>
    <w:rsid w:val="0004507D"/>
    <w:rsid w:val="00061F67"/>
    <w:rsid w:val="000634D2"/>
    <w:rsid w:val="00071954"/>
    <w:rsid w:val="00074288"/>
    <w:rsid w:val="000872B5"/>
    <w:rsid w:val="00090BE6"/>
    <w:rsid w:val="00094B27"/>
    <w:rsid w:val="000A78DC"/>
    <w:rsid w:val="000A7A25"/>
    <w:rsid w:val="000B1898"/>
    <w:rsid w:val="000B22A9"/>
    <w:rsid w:val="000B5E97"/>
    <w:rsid w:val="000C24A9"/>
    <w:rsid w:val="000C6A26"/>
    <w:rsid w:val="000D26C2"/>
    <w:rsid w:val="000D2C50"/>
    <w:rsid w:val="000D2E31"/>
    <w:rsid w:val="000D42AA"/>
    <w:rsid w:val="000F59D3"/>
    <w:rsid w:val="00101EB7"/>
    <w:rsid w:val="001021C9"/>
    <w:rsid w:val="001114EA"/>
    <w:rsid w:val="00120246"/>
    <w:rsid w:val="001472BB"/>
    <w:rsid w:val="00172F47"/>
    <w:rsid w:val="00183CD4"/>
    <w:rsid w:val="001A185C"/>
    <w:rsid w:val="001A1AAE"/>
    <w:rsid w:val="001A4895"/>
    <w:rsid w:val="001B0941"/>
    <w:rsid w:val="001C2566"/>
    <w:rsid w:val="001C481A"/>
    <w:rsid w:val="001D140E"/>
    <w:rsid w:val="001E0C81"/>
    <w:rsid w:val="001E31F1"/>
    <w:rsid w:val="001E3442"/>
    <w:rsid w:val="001F6F68"/>
    <w:rsid w:val="0020120E"/>
    <w:rsid w:val="002047AA"/>
    <w:rsid w:val="002069B3"/>
    <w:rsid w:val="002103B1"/>
    <w:rsid w:val="00211969"/>
    <w:rsid w:val="00213BA9"/>
    <w:rsid w:val="00233685"/>
    <w:rsid w:val="00244346"/>
    <w:rsid w:val="00262ADE"/>
    <w:rsid w:val="00271FCE"/>
    <w:rsid w:val="00272944"/>
    <w:rsid w:val="00276E62"/>
    <w:rsid w:val="002779DF"/>
    <w:rsid w:val="00280F78"/>
    <w:rsid w:val="002A1EC1"/>
    <w:rsid w:val="002B2CAE"/>
    <w:rsid w:val="002C00C8"/>
    <w:rsid w:val="002C2FD9"/>
    <w:rsid w:val="002E6A0F"/>
    <w:rsid w:val="002E78A2"/>
    <w:rsid w:val="002F1D35"/>
    <w:rsid w:val="00320827"/>
    <w:rsid w:val="00320FC8"/>
    <w:rsid w:val="0032567E"/>
    <w:rsid w:val="00335386"/>
    <w:rsid w:val="00342936"/>
    <w:rsid w:val="00357126"/>
    <w:rsid w:val="00357622"/>
    <w:rsid w:val="0036640D"/>
    <w:rsid w:val="003705E6"/>
    <w:rsid w:val="0037178C"/>
    <w:rsid w:val="00374E36"/>
    <w:rsid w:val="00376F1A"/>
    <w:rsid w:val="003C3CA8"/>
    <w:rsid w:val="003E5102"/>
    <w:rsid w:val="003F3330"/>
    <w:rsid w:val="00423614"/>
    <w:rsid w:val="0043381D"/>
    <w:rsid w:val="00442AE3"/>
    <w:rsid w:val="004554EA"/>
    <w:rsid w:val="00460552"/>
    <w:rsid w:val="0046235B"/>
    <w:rsid w:val="0047340B"/>
    <w:rsid w:val="00476714"/>
    <w:rsid w:val="004862AE"/>
    <w:rsid w:val="004974E4"/>
    <w:rsid w:val="004A18A3"/>
    <w:rsid w:val="004B093D"/>
    <w:rsid w:val="004B154F"/>
    <w:rsid w:val="004C2AAC"/>
    <w:rsid w:val="004C3274"/>
    <w:rsid w:val="004C5D8B"/>
    <w:rsid w:val="004E2F16"/>
    <w:rsid w:val="004E3936"/>
    <w:rsid w:val="004F1F20"/>
    <w:rsid w:val="00501219"/>
    <w:rsid w:val="005017B6"/>
    <w:rsid w:val="005047C0"/>
    <w:rsid w:val="00507C11"/>
    <w:rsid w:val="00510E61"/>
    <w:rsid w:val="00522105"/>
    <w:rsid w:val="00532B0F"/>
    <w:rsid w:val="0053518F"/>
    <w:rsid w:val="005509D8"/>
    <w:rsid w:val="00556228"/>
    <w:rsid w:val="00556D11"/>
    <w:rsid w:val="005666C1"/>
    <w:rsid w:val="00574211"/>
    <w:rsid w:val="00575421"/>
    <w:rsid w:val="00576D8F"/>
    <w:rsid w:val="00580D36"/>
    <w:rsid w:val="00597524"/>
    <w:rsid w:val="005A02B8"/>
    <w:rsid w:val="005A0415"/>
    <w:rsid w:val="005A6CB5"/>
    <w:rsid w:val="005B0DF3"/>
    <w:rsid w:val="005B3CD2"/>
    <w:rsid w:val="005C7532"/>
    <w:rsid w:val="005D10A0"/>
    <w:rsid w:val="005D4DBD"/>
    <w:rsid w:val="006158B1"/>
    <w:rsid w:val="00621EEF"/>
    <w:rsid w:val="00646389"/>
    <w:rsid w:val="006544D0"/>
    <w:rsid w:val="0066146B"/>
    <w:rsid w:val="00666F67"/>
    <w:rsid w:val="0067287F"/>
    <w:rsid w:val="006875ED"/>
    <w:rsid w:val="006912B0"/>
    <w:rsid w:val="006A3D8A"/>
    <w:rsid w:val="006A564D"/>
    <w:rsid w:val="006A63F9"/>
    <w:rsid w:val="006C1F76"/>
    <w:rsid w:val="006C57C1"/>
    <w:rsid w:val="006D4F42"/>
    <w:rsid w:val="006D4F76"/>
    <w:rsid w:val="006E2542"/>
    <w:rsid w:val="006E26C4"/>
    <w:rsid w:val="006E270A"/>
    <w:rsid w:val="006F4008"/>
    <w:rsid w:val="00712360"/>
    <w:rsid w:val="00725069"/>
    <w:rsid w:val="00730B0A"/>
    <w:rsid w:val="00733617"/>
    <w:rsid w:val="00750CBC"/>
    <w:rsid w:val="00752EB2"/>
    <w:rsid w:val="00754E68"/>
    <w:rsid w:val="00760270"/>
    <w:rsid w:val="00766151"/>
    <w:rsid w:val="00776956"/>
    <w:rsid w:val="00780119"/>
    <w:rsid w:val="00785CB3"/>
    <w:rsid w:val="007861AE"/>
    <w:rsid w:val="00791FA7"/>
    <w:rsid w:val="0079336A"/>
    <w:rsid w:val="00794849"/>
    <w:rsid w:val="007A3118"/>
    <w:rsid w:val="007B311E"/>
    <w:rsid w:val="007C2855"/>
    <w:rsid w:val="007D50AF"/>
    <w:rsid w:val="007F504E"/>
    <w:rsid w:val="007F7BC3"/>
    <w:rsid w:val="0080224B"/>
    <w:rsid w:val="008140C9"/>
    <w:rsid w:val="008161EE"/>
    <w:rsid w:val="008174BA"/>
    <w:rsid w:val="0082792B"/>
    <w:rsid w:val="00840848"/>
    <w:rsid w:val="008460C7"/>
    <w:rsid w:val="00863139"/>
    <w:rsid w:val="00865C7A"/>
    <w:rsid w:val="0087435F"/>
    <w:rsid w:val="0088011A"/>
    <w:rsid w:val="008813E0"/>
    <w:rsid w:val="00894F1B"/>
    <w:rsid w:val="008A08DC"/>
    <w:rsid w:val="008C1360"/>
    <w:rsid w:val="008C2918"/>
    <w:rsid w:val="008D0A79"/>
    <w:rsid w:val="008F318D"/>
    <w:rsid w:val="008F54BD"/>
    <w:rsid w:val="008F6CD0"/>
    <w:rsid w:val="008F71E8"/>
    <w:rsid w:val="00902BB3"/>
    <w:rsid w:val="00903C49"/>
    <w:rsid w:val="009054FB"/>
    <w:rsid w:val="00907463"/>
    <w:rsid w:val="00912BD0"/>
    <w:rsid w:val="0091488C"/>
    <w:rsid w:val="00917FE2"/>
    <w:rsid w:val="00924DA6"/>
    <w:rsid w:val="009344AA"/>
    <w:rsid w:val="00943DAF"/>
    <w:rsid w:val="00945673"/>
    <w:rsid w:val="0095739B"/>
    <w:rsid w:val="00966CA6"/>
    <w:rsid w:val="00981123"/>
    <w:rsid w:val="00982F8B"/>
    <w:rsid w:val="00994D28"/>
    <w:rsid w:val="009B1A19"/>
    <w:rsid w:val="009B6407"/>
    <w:rsid w:val="009C160A"/>
    <w:rsid w:val="009C626A"/>
    <w:rsid w:val="009D4A72"/>
    <w:rsid w:val="009D528D"/>
    <w:rsid w:val="009E3BD9"/>
    <w:rsid w:val="009E4342"/>
    <w:rsid w:val="009F557C"/>
    <w:rsid w:val="00A10D72"/>
    <w:rsid w:val="00A2347E"/>
    <w:rsid w:val="00A26211"/>
    <w:rsid w:val="00A27EF8"/>
    <w:rsid w:val="00A31108"/>
    <w:rsid w:val="00A35DB3"/>
    <w:rsid w:val="00A362F8"/>
    <w:rsid w:val="00A52532"/>
    <w:rsid w:val="00A8528E"/>
    <w:rsid w:val="00A8558F"/>
    <w:rsid w:val="00A94830"/>
    <w:rsid w:val="00AD2675"/>
    <w:rsid w:val="00AD5095"/>
    <w:rsid w:val="00AE2DE1"/>
    <w:rsid w:val="00AE78CD"/>
    <w:rsid w:val="00AF364B"/>
    <w:rsid w:val="00B05C5E"/>
    <w:rsid w:val="00B32F60"/>
    <w:rsid w:val="00B34972"/>
    <w:rsid w:val="00B42E19"/>
    <w:rsid w:val="00B43C06"/>
    <w:rsid w:val="00B44A9F"/>
    <w:rsid w:val="00B46A51"/>
    <w:rsid w:val="00B50119"/>
    <w:rsid w:val="00B66C6A"/>
    <w:rsid w:val="00B66CAC"/>
    <w:rsid w:val="00B70E62"/>
    <w:rsid w:val="00B728B3"/>
    <w:rsid w:val="00B7785B"/>
    <w:rsid w:val="00B81433"/>
    <w:rsid w:val="00B84C37"/>
    <w:rsid w:val="00B904B2"/>
    <w:rsid w:val="00BA5F9C"/>
    <w:rsid w:val="00BB0776"/>
    <w:rsid w:val="00BB357B"/>
    <w:rsid w:val="00BC6D81"/>
    <w:rsid w:val="00BD3D9B"/>
    <w:rsid w:val="00BD78DF"/>
    <w:rsid w:val="00BF0D4D"/>
    <w:rsid w:val="00BF151F"/>
    <w:rsid w:val="00BF643C"/>
    <w:rsid w:val="00BF6A48"/>
    <w:rsid w:val="00C06DB6"/>
    <w:rsid w:val="00C14097"/>
    <w:rsid w:val="00C14192"/>
    <w:rsid w:val="00C231A1"/>
    <w:rsid w:val="00C31149"/>
    <w:rsid w:val="00C34194"/>
    <w:rsid w:val="00C52044"/>
    <w:rsid w:val="00C626BF"/>
    <w:rsid w:val="00C65282"/>
    <w:rsid w:val="00C744C8"/>
    <w:rsid w:val="00C75D9A"/>
    <w:rsid w:val="00C96FF2"/>
    <w:rsid w:val="00CC046D"/>
    <w:rsid w:val="00CD2E2E"/>
    <w:rsid w:val="00CE2F93"/>
    <w:rsid w:val="00CE6429"/>
    <w:rsid w:val="00CF16D4"/>
    <w:rsid w:val="00CF3816"/>
    <w:rsid w:val="00D0353C"/>
    <w:rsid w:val="00D335B1"/>
    <w:rsid w:val="00D34176"/>
    <w:rsid w:val="00D34DD5"/>
    <w:rsid w:val="00D45417"/>
    <w:rsid w:val="00D50D5F"/>
    <w:rsid w:val="00D62A22"/>
    <w:rsid w:val="00D81423"/>
    <w:rsid w:val="00D849F3"/>
    <w:rsid w:val="00D85F11"/>
    <w:rsid w:val="00D86074"/>
    <w:rsid w:val="00D90092"/>
    <w:rsid w:val="00D91838"/>
    <w:rsid w:val="00D95A70"/>
    <w:rsid w:val="00D97128"/>
    <w:rsid w:val="00D971A8"/>
    <w:rsid w:val="00DB2B65"/>
    <w:rsid w:val="00DE346D"/>
    <w:rsid w:val="00DF72A1"/>
    <w:rsid w:val="00E031A9"/>
    <w:rsid w:val="00E17DFF"/>
    <w:rsid w:val="00E20C5A"/>
    <w:rsid w:val="00E21652"/>
    <w:rsid w:val="00E2696D"/>
    <w:rsid w:val="00E305D5"/>
    <w:rsid w:val="00E3273D"/>
    <w:rsid w:val="00E33F5E"/>
    <w:rsid w:val="00E34094"/>
    <w:rsid w:val="00E3419D"/>
    <w:rsid w:val="00E35D1C"/>
    <w:rsid w:val="00E53EF5"/>
    <w:rsid w:val="00E57FE9"/>
    <w:rsid w:val="00E66445"/>
    <w:rsid w:val="00E677A4"/>
    <w:rsid w:val="00E81B66"/>
    <w:rsid w:val="00E91653"/>
    <w:rsid w:val="00E93639"/>
    <w:rsid w:val="00EA46A0"/>
    <w:rsid w:val="00EB663F"/>
    <w:rsid w:val="00EC056C"/>
    <w:rsid w:val="00EC53FA"/>
    <w:rsid w:val="00ED445D"/>
    <w:rsid w:val="00EF5673"/>
    <w:rsid w:val="00F0386D"/>
    <w:rsid w:val="00F0762E"/>
    <w:rsid w:val="00F10054"/>
    <w:rsid w:val="00F2268A"/>
    <w:rsid w:val="00F2504E"/>
    <w:rsid w:val="00F40B19"/>
    <w:rsid w:val="00F43D4A"/>
    <w:rsid w:val="00F518B9"/>
    <w:rsid w:val="00F54EE1"/>
    <w:rsid w:val="00F711DB"/>
    <w:rsid w:val="00F875F2"/>
    <w:rsid w:val="00FA089E"/>
    <w:rsid w:val="00FA1CD1"/>
    <w:rsid w:val="00FA212B"/>
    <w:rsid w:val="00FB50C2"/>
    <w:rsid w:val="00FC583A"/>
    <w:rsid w:val="00FD5E7E"/>
    <w:rsid w:val="00FE100A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  <w:style w:type="paragraph" w:styleId="NoSpacing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DefaultParagraphFont"/>
    <w:rsid w:val="00794849"/>
  </w:style>
  <w:style w:type="paragraph" w:styleId="Header">
    <w:name w:val="header"/>
    <w:basedOn w:val="Normal"/>
    <w:link w:val="Head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2A9"/>
  </w:style>
  <w:style w:type="paragraph" w:styleId="Footer">
    <w:name w:val="footer"/>
    <w:basedOn w:val="Normal"/>
    <w:link w:val="FooterChar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gita.zviedre@p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v.lv/images/userfiles/2022-Q4-parskats%20publicesana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7</cp:revision>
  <cp:lastPrinted>2019-04-16T11:38:00Z</cp:lastPrinted>
  <dcterms:created xsi:type="dcterms:W3CDTF">2023-02-27T14:05:00Z</dcterms:created>
  <dcterms:modified xsi:type="dcterms:W3CDTF">2023-02-28T07:02:00Z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