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BE" w:rsidRDefault="00A97DC8" w:rsidP="00525EBE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  <w:r w:rsidRPr="00A97DC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-337820</wp:posOffset>
            </wp:positionV>
            <wp:extent cx="5084445" cy="981075"/>
            <wp:effectExtent l="19050" t="0" r="1905" b="0"/>
            <wp:wrapNone/>
            <wp:docPr id="2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EBE" w:rsidRPr="0020595D" w:rsidRDefault="00525EBE" w:rsidP="00525EBE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25EBE" w:rsidRDefault="00525EBE" w:rsidP="00525E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70FFA" w:rsidRDefault="00E70FFA" w:rsidP="00525EB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25EBE" w:rsidRDefault="00525EBE" w:rsidP="00525EBE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97DC8" w:rsidRDefault="00A97DC8" w:rsidP="00525EBE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25EBE" w:rsidRPr="00565909" w:rsidRDefault="00895F89" w:rsidP="00525EBE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20</w:t>
      </w:r>
      <w:r w:rsidR="00525EBE" w:rsidRPr="00565909">
        <w:rPr>
          <w:color w:val="000000"/>
          <w:sz w:val="22"/>
          <w:szCs w:val="22"/>
        </w:rPr>
        <w:t>.0</w:t>
      </w:r>
      <w:r w:rsidR="00525EBE">
        <w:rPr>
          <w:color w:val="000000"/>
          <w:sz w:val="22"/>
          <w:szCs w:val="22"/>
        </w:rPr>
        <w:t>9</w:t>
      </w:r>
      <w:r w:rsidR="00525EBE" w:rsidRPr="00565909">
        <w:rPr>
          <w:color w:val="000000"/>
          <w:sz w:val="22"/>
          <w:szCs w:val="22"/>
        </w:rPr>
        <w:t>.201</w:t>
      </w:r>
      <w:r w:rsidR="00525EBE">
        <w:rPr>
          <w:color w:val="000000"/>
          <w:sz w:val="22"/>
          <w:szCs w:val="22"/>
        </w:rPr>
        <w:t>6</w:t>
      </w:r>
      <w:r w:rsidR="00525EBE" w:rsidRPr="00565909">
        <w:rPr>
          <w:color w:val="000000"/>
          <w:sz w:val="22"/>
          <w:szCs w:val="22"/>
        </w:rPr>
        <w:t>.</w:t>
      </w:r>
      <w:r w:rsidR="00525EBE" w:rsidRPr="00565909">
        <w:rPr>
          <w:color w:val="000000"/>
          <w:sz w:val="22"/>
          <w:szCs w:val="22"/>
        </w:rPr>
        <w:tab/>
      </w:r>
      <w:r w:rsidR="00525EBE" w:rsidRPr="00565909">
        <w:rPr>
          <w:color w:val="000000"/>
          <w:sz w:val="22"/>
          <w:szCs w:val="22"/>
        </w:rPr>
        <w:tab/>
        <w:t xml:space="preserve">             </w:t>
      </w:r>
      <w:r w:rsidR="00525EBE" w:rsidRPr="00565909">
        <w:rPr>
          <w:color w:val="000000"/>
          <w:sz w:val="22"/>
          <w:szCs w:val="22"/>
        </w:rPr>
        <w:tab/>
      </w:r>
      <w:r w:rsidR="00525EBE" w:rsidRPr="00565909">
        <w:rPr>
          <w:color w:val="000000"/>
          <w:sz w:val="22"/>
          <w:szCs w:val="22"/>
        </w:rPr>
        <w:tab/>
        <w:t xml:space="preserve"> </w:t>
      </w:r>
      <w:r w:rsidR="00525EBE" w:rsidRPr="00565909">
        <w:rPr>
          <w:color w:val="000000"/>
          <w:sz w:val="22"/>
          <w:szCs w:val="22"/>
        </w:rPr>
        <w:tab/>
        <w:t xml:space="preserve">          </w:t>
      </w:r>
      <w:r w:rsidR="00525EBE" w:rsidRPr="00565909">
        <w:rPr>
          <w:bCs/>
          <w:sz w:val="22"/>
          <w:szCs w:val="22"/>
        </w:rPr>
        <w:t>Informācija plašsaziņas līdzekļiem</w:t>
      </w:r>
    </w:p>
    <w:p w:rsidR="00525EBE" w:rsidRPr="0020595D" w:rsidRDefault="00525EBE" w:rsidP="00525EB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25EBE" w:rsidRDefault="00525EBE" w:rsidP="00A61463">
      <w:pPr>
        <w:pStyle w:val="ListParagraph"/>
        <w:spacing w:after="0" w:line="240" w:lineRule="auto"/>
        <w:ind w:left="0" w:firstLine="578"/>
        <w:jc w:val="both"/>
        <w:rPr>
          <w:rFonts w:ascii="Times New Roman" w:hAnsi="Times New Roman"/>
          <w:b/>
          <w:sz w:val="24"/>
          <w:szCs w:val="24"/>
        </w:rPr>
      </w:pPr>
    </w:p>
    <w:p w:rsidR="00E70FFA" w:rsidRPr="00E70FFA" w:rsidRDefault="00E70FFA" w:rsidP="007A1A23">
      <w:pPr>
        <w:pStyle w:val="ListParagraph"/>
        <w:spacing w:after="0" w:line="240" w:lineRule="auto"/>
        <w:ind w:left="0" w:firstLine="578"/>
        <w:jc w:val="center"/>
        <w:rPr>
          <w:rFonts w:ascii="Times New Roman" w:hAnsi="Times New Roman"/>
          <w:b/>
          <w:sz w:val="32"/>
          <w:szCs w:val="32"/>
        </w:rPr>
      </w:pPr>
      <w:r w:rsidRPr="00E70FFA">
        <w:rPr>
          <w:rFonts w:ascii="Times New Roman" w:hAnsi="Times New Roman"/>
          <w:b/>
          <w:sz w:val="32"/>
          <w:szCs w:val="32"/>
        </w:rPr>
        <w:t>Noslēdzies dīzeļvilcienu modernizācijas projekts</w:t>
      </w:r>
    </w:p>
    <w:p w:rsidR="00E70FFA" w:rsidRDefault="00E70FFA" w:rsidP="00A61463">
      <w:pPr>
        <w:pStyle w:val="ListParagraph"/>
        <w:spacing w:after="0" w:line="240" w:lineRule="auto"/>
        <w:ind w:left="0" w:firstLine="578"/>
        <w:jc w:val="both"/>
        <w:rPr>
          <w:rFonts w:ascii="Times New Roman" w:hAnsi="Times New Roman"/>
          <w:b/>
          <w:sz w:val="24"/>
          <w:szCs w:val="24"/>
        </w:rPr>
      </w:pPr>
    </w:p>
    <w:p w:rsidR="00A61463" w:rsidRPr="00E70FFA" w:rsidRDefault="006A1927" w:rsidP="007A1A2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Vakar, 19</w:t>
      </w:r>
      <w:r w:rsidR="00A61463" w:rsidRPr="00E70FFA">
        <w:rPr>
          <w:rFonts w:ascii="Times New Roman" w:hAnsi="Times New Roman"/>
          <w:b/>
          <w:sz w:val="28"/>
          <w:szCs w:val="28"/>
        </w:rPr>
        <w:t>.septembrī AS „Pasažieru vilciens” pieņēma ekspluatācijā pēdējo no sešiem modernizētajiem dīzeļvilcieniem, līdz ar to ir noslēdzies ES Kohēzijas fonda līdzfinansētais 19 dīzeļvilcienu vagonu modernizācijas projekts.</w:t>
      </w:r>
    </w:p>
    <w:p w:rsidR="00A61463" w:rsidRPr="00E70FFA" w:rsidRDefault="00A61463" w:rsidP="007A1A2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61463" w:rsidRPr="00E70FFA" w:rsidRDefault="00EB382C" w:rsidP="007A1A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0FFA">
        <w:rPr>
          <w:rFonts w:ascii="Times New Roman" w:hAnsi="Times New Roman"/>
          <w:sz w:val="28"/>
          <w:szCs w:val="28"/>
        </w:rPr>
        <w:t>Dīzeļvilcienu modernizācijas projekta kopējās izmaksas sasniedz</w:t>
      </w:r>
      <w:r w:rsidR="00895F89" w:rsidRPr="00E70FFA">
        <w:rPr>
          <w:rFonts w:ascii="Times New Roman" w:hAnsi="Times New Roman"/>
          <w:sz w:val="28"/>
          <w:szCs w:val="28"/>
        </w:rPr>
        <w:t>a</w:t>
      </w:r>
      <w:r w:rsidRPr="00E70FFA">
        <w:rPr>
          <w:rFonts w:ascii="Times New Roman" w:hAnsi="Times New Roman"/>
          <w:sz w:val="28"/>
          <w:szCs w:val="28"/>
        </w:rPr>
        <w:t xml:space="preserve"> nepilnus 22 miljonus eiro, no kuriem gandrīz 9 miljoni ir Eiropas Kohēzijas fonda </w:t>
      </w:r>
      <w:r w:rsidR="00FD7B97" w:rsidRPr="00E70FFA">
        <w:rPr>
          <w:rFonts w:ascii="Times New Roman" w:hAnsi="Times New Roman"/>
          <w:sz w:val="28"/>
          <w:szCs w:val="28"/>
        </w:rPr>
        <w:t xml:space="preserve">programmas „Infrastruktūra un pakalpojumi”, aktivitātes „Ilgtspējīga sabiedriskā transporta sistēmas attīstība” </w:t>
      </w:r>
      <w:r w:rsidRPr="00E70FFA">
        <w:rPr>
          <w:rFonts w:ascii="Times New Roman" w:hAnsi="Times New Roman"/>
          <w:sz w:val="28"/>
          <w:szCs w:val="28"/>
        </w:rPr>
        <w:t>līdzfinansējums un 1,5 miljoni eiro valsts līdzfinansējums. AS „Pasažieru vilciens” ieguldījums modernizācijas projektā pārsniedz 11,6 miljonus eiro.</w:t>
      </w:r>
      <w:r w:rsidR="00895F89" w:rsidRPr="00E70FFA">
        <w:rPr>
          <w:rFonts w:ascii="Times New Roman" w:hAnsi="Times New Roman"/>
          <w:sz w:val="28"/>
          <w:szCs w:val="28"/>
        </w:rPr>
        <w:t xml:space="preserve"> Modernizāciju veikušajiem ražotājiem par termiņu kavējumiem piemēroti līgumsodi 2,2 miljonu eiro apmērā, attiecīgi samazinot AS „Pasažieru vilciens” ieguldījumus.</w:t>
      </w:r>
    </w:p>
    <w:p w:rsidR="00EB382C" w:rsidRPr="00E70FFA" w:rsidRDefault="00EB382C" w:rsidP="007A1A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B382C" w:rsidRPr="00E70FFA" w:rsidRDefault="00EB382C" w:rsidP="007A1A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0FFA">
        <w:rPr>
          <w:rFonts w:ascii="Times New Roman" w:hAnsi="Times New Roman"/>
          <w:sz w:val="28"/>
          <w:szCs w:val="28"/>
        </w:rPr>
        <w:t xml:space="preserve">No šodienas AS „Pasažieru vilciens” saviem pasažieriem varēs piedāvāt </w:t>
      </w:r>
      <w:r w:rsidR="00E141C2" w:rsidRPr="00E70FFA">
        <w:rPr>
          <w:rFonts w:ascii="Times New Roman" w:hAnsi="Times New Roman"/>
          <w:sz w:val="28"/>
          <w:szCs w:val="28"/>
        </w:rPr>
        <w:t xml:space="preserve">sešus </w:t>
      </w:r>
      <w:r w:rsidRPr="00E70FFA">
        <w:rPr>
          <w:rFonts w:ascii="Times New Roman" w:hAnsi="Times New Roman"/>
          <w:sz w:val="28"/>
          <w:szCs w:val="28"/>
        </w:rPr>
        <w:t>mūsdienīgus</w:t>
      </w:r>
      <w:r w:rsidR="00E141C2" w:rsidRPr="00E70FFA">
        <w:rPr>
          <w:rFonts w:ascii="Times New Roman" w:hAnsi="Times New Roman"/>
          <w:sz w:val="28"/>
          <w:szCs w:val="28"/>
        </w:rPr>
        <w:t>,</w:t>
      </w:r>
      <w:r w:rsidRPr="00E70FFA">
        <w:rPr>
          <w:rFonts w:ascii="Times New Roman" w:hAnsi="Times New Roman"/>
          <w:sz w:val="28"/>
          <w:szCs w:val="28"/>
        </w:rPr>
        <w:t xml:space="preserve"> ES vides aizsardzības prasībām atbilstošus dīzeļvilcienus. Tie </w:t>
      </w:r>
      <w:r w:rsidR="00895F89" w:rsidRPr="00E70FFA">
        <w:rPr>
          <w:rFonts w:ascii="Times New Roman" w:hAnsi="Times New Roman"/>
          <w:sz w:val="28"/>
          <w:szCs w:val="28"/>
        </w:rPr>
        <w:t xml:space="preserve">ir </w:t>
      </w:r>
      <w:r w:rsidRPr="00E70FFA">
        <w:rPr>
          <w:rFonts w:ascii="Times New Roman" w:hAnsi="Times New Roman"/>
          <w:sz w:val="28"/>
          <w:szCs w:val="28"/>
        </w:rPr>
        <w:t>aprīkoti ar klimata kontroles iekārtām, iekāpšanas sistēmām, kas nodrošina ērtu iekāpšanu cilvēkiem ar kustības traucējumiem</w:t>
      </w:r>
      <w:r w:rsidR="00895F89" w:rsidRPr="00E70FFA">
        <w:rPr>
          <w:rFonts w:ascii="Times New Roman" w:hAnsi="Times New Roman"/>
          <w:sz w:val="28"/>
          <w:szCs w:val="28"/>
        </w:rPr>
        <w:t>. S</w:t>
      </w:r>
      <w:r w:rsidRPr="00E70FFA">
        <w:rPr>
          <w:rFonts w:ascii="Times New Roman" w:hAnsi="Times New Roman"/>
          <w:sz w:val="28"/>
          <w:szCs w:val="28"/>
        </w:rPr>
        <w:t>anitārā</w:t>
      </w:r>
      <w:r w:rsidR="00895F89" w:rsidRPr="00E70FFA">
        <w:rPr>
          <w:rFonts w:ascii="Times New Roman" w:hAnsi="Times New Roman"/>
          <w:sz w:val="28"/>
          <w:szCs w:val="28"/>
        </w:rPr>
        <w:t xml:space="preserve">s telpas </w:t>
      </w:r>
      <w:r w:rsidRPr="00E70FFA">
        <w:rPr>
          <w:rFonts w:ascii="Times New Roman" w:hAnsi="Times New Roman"/>
          <w:sz w:val="28"/>
          <w:szCs w:val="28"/>
        </w:rPr>
        <w:t>ir piemērotas arī ci</w:t>
      </w:r>
      <w:r w:rsidR="00FD7B97" w:rsidRPr="00E70FFA">
        <w:rPr>
          <w:rFonts w:ascii="Times New Roman" w:hAnsi="Times New Roman"/>
          <w:sz w:val="28"/>
          <w:szCs w:val="28"/>
        </w:rPr>
        <w:t xml:space="preserve">lvēkiem ar kustību traucējumiem un </w:t>
      </w:r>
      <w:r w:rsidRPr="00E70FFA">
        <w:rPr>
          <w:rFonts w:ascii="Times New Roman" w:hAnsi="Times New Roman"/>
          <w:sz w:val="28"/>
          <w:szCs w:val="28"/>
        </w:rPr>
        <w:t>aprīkotas ar zīdaiņu pārtinamajiem galdiņiem</w:t>
      </w:r>
      <w:r w:rsidR="00FD7B97" w:rsidRPr="00E70FFA">
        <w:rPr>
          <w:rFonts w:ascii="Times New Roman" w:hAnsi="Times New Roman"/>
          <w:sz w:val="28"/>
          <w:szCs w:val="28"/>
        </w:rPr>
        <w:t>. Tāpat vilcienos ir ērtākas un plašākas sēdvietas, paaugstināta komforta klases vagons ar papildu ērtībām, mūsdienīga informācijas sistēma, kā arī visos vagonos pieejams bezvadu internets.</w:t>
      </w:r>
    </w:p>
    <w:p w:rsidR="00331995" w:rsidRPr="00E70FFA" w:rsidRDefault="00331995" w:rsidP="007A1A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369FB" w:rsidRPr="00E70FFA" w:rsidRDefault="00331995" w:rsidP="007A1A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0FFA">
        <w:rPr>
          <w:rFonts w:ascii="Times New Roman" w:hAnsi="Times New Roman"/>
          <w:sz w:val="28"/>
          <w:szCs w:val="28"/>
        </w:rPr>
        <w:t xml:space="preserve">Satiksmes ministrs Uldis Augulis </w:t>
      </w:r>
      <w:r w:rsidR="00A97DC8" w:rsidRPr="00E70FFA">
        <w:rPr>
          <w:rFonts w:ascii="Times New Roman" w:hAnsi="Times New Roman"/>
          <w:sz w:val="28"/>
          <w:szCs w:val="28"/>
        </w:rPr>
        <w:t>atzīmē</w:t>
      </w:r>
      <w:r w:rsidRPr="00E70FFA">
        <w:rPr>
          <w:rFonts w:ascii="Times New Roman" w:hAnsi="Times New Roman"/>
          <w:sz w:val="28"/>
          <w:szCs w:val="28"/>
        </w:rPr>
        <w:t xml:space="preserve">, ka </w:t>
      </w:r>
      <w:r w:rsidR="002168C6">
        <w:rPr>
          <w:rFonts w:ascii="Times New Roman" w:hAnsi="Times New Roman"/>
          <w:sz w:val="28"/>
          <w:szCs w:val="28"/>
        </w:rPr>
        <w:t>ir izdarīts viss iespējamais darbs, lai noteiktajā termiņā pabeigtu sešu paredzēto dīzeļvilcienu modernizāciju.</w:t>
      </w:r>
      <w:r w:rsidR="007C6C81">
        <w:rPr>
          <w:rFonts w:ascii="Times New Roman" w:hAnsi="Times New Roman"/>
          <w:sz w:val="28"/>
          <w:szCs w:val="28"/>
        </w:rPr>
        <w:t xml:space="preserve"> </w:t>
      </w:r>
      <w:r w:rsidR="002168C6">
        <w:rPr>
          <w:rFonts w:ascii="Times New Roman" w:hAnsi="Times New Roman"/>
          <w:sz w:val="28"/>
          <w:szCs w:val="28"/>
        </w:rPr>
        <w:t>P</w:t>
      </w:r>
      <w:r w:rsidR="007C6C81" w:rsidRPr="00E70FFA">
        <w:rPr>
          <w:rFonts w:ascii="Times New Roman" w:hAnsi="Times New Roman"/>
          <w:sz w:val="28"/>
          <w:szCs w:val="28"/>
        </w:rPr>
        <w:t xml:space="preserve">rojekta laikā </w:t>
      </w:r>
      <w:r w:rsidR="007C6C81">
        <w:rPr>
          <w:rFonts w:ascii="Times New Roman" w:hAnsi="Times New Roman"/>
          <w:sz w:val="28"/>
          <w:szCs w:val="28"/>
        </w:rPr>
        <w:t>uzņēmums bija spiests</w:t>
      </w:r>
      <w:r w:rsidR="007C6C81" w:rsidRPr="00E70FFA">
        <w:rPr>
          <w:rFonts w:ascii="Times New Roman" w:hAnsi="Times New Roman"/>
          <w:sz w:val="28"/>
          <w:szCs w:val="28"/>
        </w:rPr>
        <w:t xml:space="preserve"> veikt virkni neplānotu papildu darbību, lai </w:t>
      </w:r>
      <w:r w:rsidR="007C6C81">
        <w:rPr>
          <w:rFonts w:ascii="Times New Roman" w:hAnsi="Times New Roman"/>
          <w:sz w:val="28"/>
          <w:szCs w:val="28"/>
        </w:rPr>
        <w:t>šajā</w:t>
      </w:r>
      <w:r w:rsidR="007C6C81" w:rsidRPr="00E70FFA">
        <w:rPr>
          <w:rFonts w:ascii="Times New Roman" w:hAnsi="Times New Roman"/>
          <w:sz w:val="28"/>
          <w:szCs w:val="28"/>
        </w:rPr>
        <w:t xml:space="preserve"> situācijā ar esošajiem resursiem sasniegtu iespējami labākos rezultātus</w:t>
      </w:r>
      <w:r w:rsidR="007C6C81">
        <w:rPr>
          <w:rFonts w:ascii="Times New Roman" w:hAnsi="Times New Roman"/>
          <w:sz w:val="28"/>
          <w:szCs w:val="28"/>
        </w:rPr>
        <w:t>.</w:t>
      </w:r>
      <w:r w:rsidR="002168C6">
        <w:rPr>
          <w:rFonts w:ascii="Times New Roman" w:hAnsi="Times New Roman"/>
          <w:sz w:val="28"/>
          <w:szCs w:val="28"/>
        </w:rPr>
        <w:t xml:space="preserve"> Kā zinām, m</w:t>
      </w:r>
      <w:r w:rsidR="002168C6" w:rsidRPr="00E70FFA">
        <w:rPr>
          <w:rFonts w:ascii="Times New Roman" w:hAnsi="Times New Roman"/>
          <w:sz w:val="28"/>
          <w:szCs w:val="28"/>
        </w:rPr>
        <w:t>odernizācijas projekta sagatavošanās fāzē netika pilnvērtīgi izvērtēti visi</w:t>
      </w:r>
      <w:r w:rsidR="002168C6">
        <w:rPr>
          <w:rFonts w:ascii="Times New Roman" w:hAnsi="Times New Roman"/>
          <w:sz w:val="28"/>
          <w:szCs w:val="28"/>
        </w:rPr>
        <w:t xml:space="preserve"> iespējamie</w:t>
      </w:r>
      <w:r w:rsidR="002168C6" w:rsidRPr="00E70FFA">
        <w:rPr>
          <w:rFonts w:ascii="Times New Roman" w:hAnsi="Times New Roman"/>
          <w:sz w:val="28"/>
          <w:szCs w:val="28"/>
        </w:rPr>
        <w:t xml:space="preserve"> riski</w:t>
      </w:r>
      <w:r w:rsidR="002168C6">
        <w:rPr>
          <w:rFonts w:ascii="Times New Roman" w:hAnsi="Times New Roman"/>
          <w:sz w:val="28"/>
          <w:szCs w:val="28"/>
        </w:rPr>
        <w:t xml:space="preserve">, kurus bija jāatrisina. Rezultātā tomēr </w:t>
      </w:r>
      <w:r w:rsidRPr="00E70FFA">
        <w:rPr>
          <w:rFonts w:ascii="Times New Roman" w:hAnsi="Times New Roman"/>
          <w:sz w:val="28"/>
          <w:szCs w:val="28"/>
        </w:rPr>
        <w:t xml:space="preserve">ir izdevies </w:t>
      </w:r>
      <w:r w:rsidR="00C20B26" w:rsidRPr="00E70FFA">
        <w:rPr>
          <w:rFonts w:ascii="Times New Roman" w:hAnsi="Times New Roman"/>
          <w:sz w:val="28"/>
          <w:szCs w:val="28"/>
        </w:rPr>
        <w:t>saglabāt lielāko daļu ES līdzfin</w:t>
      </w:r>
      <w:r w:rsidR="00895F89" w:rsidRPr="00E70FFA">
        <w:rPr>
          <w:rFonts w:ascii="Times New Roman" w:hAnsi="Times New Roman"/>
          <w:sz w:val="28"/>
          <w:szCs w:val="28"/>
        </w:rPr>
        <w:t>an</w:t>
      </w:r>
      <w:r w:rsidR="00C20B26" w:rsidRPr="00E70FFA">
        <w:rPr>
          <w:rFonts w:ascii="Times New Roman" w:hAnsi="Times New Roman"/>
          <w:sz w:val="28"/>
          <w:szCs w:val="28"/>
        </w:rPr>
        <w:t>sējuma</w:t>
      </w:r>
      <w:bookmarkStart w:id="0" w:name="_GoBack"/>
      <w:bookmarkEnd w:id="0"/>
      <w:r w:rsidR="00BE2314" w:rsidRPr="00E70FFA">
        <w:rPr>
          <w:rFonts w:ascii="Times New Roman" w:hAnsi="Times New Roman"/>
          <w:sz w:val="28"/>
          <w:szCs w:val="28"/>
        </w:rPr>
        <w:t>, tā U.Augulis.</w:t>
      </w:r>
    </w:p>
    <w:p w:rsidR="00BE2314" w:rsidRPr="00E70FFA" w:rsidRDefault="00BE2314" w:rsidP="007A1A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E2314" w:rsidRPr="00E70FFA" w:rsidRDefault="00A97DC8" w:rsidP="007A1A23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70FFA">
        <w:rPr>
          <w:rFonts w:ascii="Times New Roman" w:hAnsi="Times New Roman"/>
          <w:sz w:val="28"/>
          <w:szCs w:val="28"/>
        </w:rPr>
        <w:t xml:space="preserve">Ir patiess gandarījums, ka pasažieru vērtēšanai varam nodot visus sešus modernizētos dīzeļvilcienus, uzsver AS „Pasažieru vilciens” valdes priekšsēdētājs Andris Lubāns. </w:t>
      </w:r>
      <w:r w:rsidR="00E70FFA" w:rsidRPr="00E70FFA">
        <w:rPr>
          <w:rFonts w:ascii="Times New Roman" w:hAnsi="Times New Roman"/>
          <w:sz w:val="28"/>
          <w:szCs w:val="28"/>
        </w:rPr>
        <w:t xml:space="preserve">Beidzot arī mūsu pasažieriem ir pieejami moderni un mūsdienīgi vilcienu sastāvi, kas ļauj piedāvāt būtisku augstāku servisa līmeni, tā </w:t>
      </w:r>
      <w:r w:rsidR="00CA45CC" w:rsidRPr="00E70FFA">
        <w:rPr>
          <w:rFonts w:ascii="Times New Roman" w:hAnsi="Times New Roman"/>
          <w:sz w:val="28"/>
          <w:szCs w:val="28"/>
        </w:rPr>
        <w:t>A.Lubāns.</w:t>
      </w:r>
    </w:p>
    <w:p w:rsidR="00BE2314" w:rsidRPr="00E70FFA" w:rsidRDefault="00BE2314" w:rsidP="00A61463">
      <w:pPr>
        <w:pStyle w:val="ListParagraph"/>
        <w:spacing w:after="0" w:line="24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</w:p>
    <w:p w:rsidR="00E70FFA" w:rsidRPr="00565909" w:rsidRDefault="00E70FFA" w:rsidP="00E70FFA">
      <w:pPr>
        <w:pStyle w:val="Normal10"/>
        <w:spacing w:before="20" w:after="20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E70FFA" w:rsidRPr="00565909" w:rsidRDefault="00E70FFA" w:rsidP="00E70FFA">
      <w:pPr>
        <w:pStyle w:val="Normal10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Uzņēmums dibināts 2001. gada 2. novembrī. Akciju sabiedrība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visā Latvijas teritorijā pa dzelzceļu. 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E70FFA" w:rsidRPr="00565909" w:rsidRDefault="00E70FFA" w:rsidP="00E70FFA">
      <w:pPr>
        <w:rPr>
          <w:rFonts w:ascii="Times New Roman" w:hAnsi="Times New Roman"/>
          <w:b/>
          <w:sz w:val="24"/>
          <w:szCs w:val="24"/>
        </w:rPr>
      </w:pPr>
      <w:r w:rsidRPr="00565909">
        <w:rPr>
          <w:rFonts w:ascii="Times New Roman" w:hAnsi="Times New Roman"/>
          <w:b/>
          <w:sz w:val="24"/>
          <w:szCs w:val="24"/>
        </w:rPr>
        <w:t>Papildu informācija:</w:t>
      </w:r>
    </w:p>
    <w:p w:rsidR="00E70FFA" w:rsidRPr="00565909" w:rsidRDefault="00E70FFA" w:rsidP="00E70FFA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Egons Ālers</w:t>
      </w:r>
    </w:p>
    <w:p w:rsidR="00E70FFA" w:rsidRPr="00565909" w:rsidRDefault="00E70FFA" w:rsidP="00E70FFA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AS „Pasažieru vilciens”</w:t>
      </w:r>
    </w:p>
    <w:p w:rsidR="00E70FFA" w:rsidRPr="00565909" w:rsidRDefault="00E70FFA" w:rsidP="00E70FFA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Sabiedrisko attiecību daļas vadītājs Tel. 67233328</w:t>
      </w:r>
    </w:p>
    <w:p w:rsidR="00E70FFA" w:rsidRPr="00565909" w:rsidRDefault="00E70FFA" w:rsidP="00E70FFA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Mob.t. 29455472</w:t>
      </w:r>
    </w:p>
    <w:p w:rsidR="00E70FFA" w:rsidRDefault="00E70FFA" w:rsidP="00E70FFA">
      <w:r w:rsidRPr="00565909">
        <w:rPr>
          <w:rFonts w:ascii="Times New Roman" w:hAnsi="Times New Roman"/>
          <w:sz w:val="20"/>
          <w:szCs w:val="20"/>
        </w:rPr>
        <w:t>E-pasts: egons.alers@pv.lv</w:t>
      </w:r>
    </w:p>
    <w:p w:rsidR="00E70FFA" w:rsidRDefault="00A40F3B" w:rsidP="00A40F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40F3B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60230" cy="933450"/>
            <wp:effectExtent l="19050" t="0" r="2420" b="0"/>
            <wp:docPr id="4" name="Picture 1" descr="http://www.pv.lv/images/userfiles/foto/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v.lv/images/userfiles/foto/es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3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FFA" w:rsidSect="002F3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0F76"/>
    <w:multiLevelType w:val="hybridMultilevel"/>
    <w:tmpl w:val="E200BFBE"/>
    <w:lvl w:ilvl="0" w:tplc="5D54B81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463"/>
    <w:rsid w:val="002168C6"/>
    <w:rsid w:val="0024257E"/>
    <w:rsid w:val="002F3DCC"/>
    <w:rsid w:val="00307CCA"/>
    <w:rsid w:val="00331995"/>
    <w:rsid w:val="00411488"/>
    <w:rsid w:val="004E3FF8"/>
    <w:rsid w:val="00525EBE"/>
    <w:rsid w:val="005A6711"/>
    <w:rsid w:val="006A1927"/>
    <w:rsid w:val="007369FB"/>
    <w:rsid w:val="00775AE7"/>
    <w:rsid w:val="007A1A23"/>
    <w:rsid w:val="007C6C81"/>
    <w:rsid w:val="00895F89"/>
    <w:rsid w:val="00A40F3B"/>
    <w:rsid w:val="00A61463"/>
    <w:rsid w:val="00A97DC8"/>
    <w:rsid w:val="00BE2314"/>
    <w:rsid w:val="00C20B26"/>
    <w:rsid w:val="00CA45CC"/>
    <w:rsid w:val="00D51157"/>
    <w:rsid w:val="00E141C2"/>
    <w:rsid w:val="00E70FFA"/>
    <w:rsid w:val="00E76267"/>
    <w:rsid w:val="00EB382C"/>
    <w:rsid w:val="00FD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63"/>
    <w:pPr>
      <w:spacing w:after="0" w:line="240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14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146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Normal1">
    <w:name w:val="Normal1"/>
    <w:rsid w:val="00A61463"/>
    <w:pPr>
      <w:spacing w:after="0"/>
    </w:pPr>
    <w:rPr>
      <w:rFonts w:ascii="Arial" w:eastAsia="Arial" w:hAnsi="Arial" w:cs="Arial"/>
      <w:color w:val="000000"/>
      <w:szCs w:val="20"/>
      <w:lang w:eastAsia="lv-LV"/>
    </w:rPr>
  </w:style>
  <w:style w:type="paragraph" w:styleId="HTMLPreformatted">
    <w:name w:val="HTML Preformatted"/>
    <w:basedOn w:val="Normal"/>
    <w:link w:val="HTMLPreformattedChar"/>
    <w:uiPriority w:val="99"/>
    <w:rsid w:val="0052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5EBE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314"/>
    <w:rPr>
      <w:rFonts w:ascii="Tahoma" w:eastAsia="Calibri" w:hAnsi="Tahoma" w:cs="Tahoma"/>
      <w:sz w:val="16"/>
      <w:szCs w:val="16"/>
      <w:lang w:eastAsia="lv-LV"/>
    </w:rPr>
  </w:style>
  <w:style w:type="paragraph" w:customStyle="1" w:styleId="Normal10">
    <w:name w:val="Normal1"/>
    <w:rsid w:val="00E70FFA"/>
    <w:pPr>
      <w:spacing w:after="0"/>
    </w:pPr>
    <w:rPr>
      <w:rFonts w:ascii="Arial" w:eastAsia="Arial" w:hAnsi="Arial" w:cs="Arial"/>
      <w:color w:val="000000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EgonsA</dc:creator>
  <cp:keywords/>
  <dc:description/>
  <cp:lastModifiedBy>EgonsA</cp:lastModifiedBy>
  <cp:revision>2</cp:revision>
  <cp:lastPrinted>2016-09-19T11:30:00Z</cp:lastPrinted>
  <dcterms:created xsi:type="dcterms:W3CDTF">2016-09-20T08:52:00Z</dcterms:created>
  <dcterms:modified xsi:type="dcterms:W3CDTF">2016-09-20T08:52:00Z</dcterms:modified>
</cp:coreProperties>
</file>