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FF" w:rsidRPr="00857EDF" w:rsidRDefault="00A603FF" w:rsidP="00B227F1">
      <w:pPr>
        <w:pStyle w:val="HTMLPreformatted"/>
        <w:spacing w:before="120"/>
        <w:rPr>
          <w:rFonts w:ascii="Times New Roman" w:hAnsi="Times New Roman"/>
          <w:b/>
          <w:sz w:val="28"/>
          <w:szCs w:val="28"/>
        </w:rPr>
      </w:pPr>
      <w:r w:rsidRPr="00857EDF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3FF" w:rsidRPr="00857EDF" w:rsidRDefault="00A603FF" w:rsidP="00B227F1">
      <w:pPr>
        <w:pStyle w:val="HTMLPreformatted"/>
        <w:spacing w:before="120"/>
        <w:jc w:val="center"/>
        <w:rPr>
          <w:rFonts w:ascii="Times New Roman" w:hAnsi="Times New Roman"/>
          <w:b/>
          <w:sz w:val="28"/>
          <w:szCs w:val="28"/>
        </w:rPr>
      </w:pPr>
    </w:p>
    <w:p w:rsidR="00A603FF" w:rsidRPr="00857EDF" w:rsidRDefault="00A603FF" w:rsidP="00B227F1">
      <w:pPr>
        <w:spacing w:before="120"/>
        <w:jc w:val="right"/>
        <w:rPr>
          <w:rFonts w:ascii="Times New Roman" w:hAnsi="Times New Roman"/>
          <w:b/>
          <w:bCs/>
          <w:sz w:val="28"/>
          <w:szCs w:val="28"/>
          <w:lang w:eastAsia="lv-LV"/>
        </w:rPr>
      </w:pPr>
    </w:p>
    <w:p w:rsidR="00A603FF" w:rsidRPr="00857EDF" w:rsidRDefault="00857EDF" w:rsidP="00892D32">
      <w:pPr>
        <w:pStyle w:val="NormalWeb"/>
        <w:spacing w:before="360" w:beforeAutospacing="0" w:after="0" w:afterAutospacing="0"/>
        <w:jc w:val="both"/>
        <w:rPr>
          <w:bCs/>
          <w:sz w:val="28"/>
          <w:szCs w:val="28"/>
        </w:rPr>
      </w:pPr>
      <w:r w:rsidRPr="00857EDF">
        <w:rPr>
          <w:color w:val="000000"/>
          <w:sz w:val="28"/>
          <w:szCs w:val="28"/>
        </w:rPr>
        <w:t>2017. gada 2</w:t>
      </w:r>
      <w:r w:rsidR="00DD5CA8">
        <w:rPr>
          <w:color w:val="000000"/>
          <w:sz w:val="28"/>
          <w:szCs w:val="28"/>
        </w:rPr>
        <w:t>8</w:t>
      </w:r>
      <w:r w:rsidRPr="00857ED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a</w:t>
      </w:r>
      <w:r w:rsidRPr="00857EDF">
        <w:rPr>
          <w:color w:val="000000"/>
          <w:sz w:val="28"/>
          <w:szCs w:val="28"/>
        </w:rPr>
        <w:t>ugustā</w:t>
      </w:r>
    </w:p>
    <w:p w:rsidR="00A603FF" w:rsidRPr="00857EDF" w:rsidRDefault="00857EDF" w:rsidP="00892D32">
      <w:pPr>
        <w:pStyle w:val="NormalWeb"/>
        <w:spacing w:before="360" w:beforeAutospacing="0" w:after="0" w:afterAutospacing="0"/>
        <w:jc w:val="right"/>
        <w:rPr>
          <w:sz w:val="28"/>
          <w:szCs w:val="28"/>
        </w:rPr>
      </w:pPr>
      <w:r w:rsidRPr="00857EDF">
        <w:rPr>
          <w:sz w:val="28"/>
          <w:szCs w:val="28"/>
        </w:rPr>
        <w:t>Plašsaziņas līdzekļiem</w:t>
      </w:r>
    </w:p>
    <w:p w:rsidR="00892D32" w:rsidRDefault="00105577" w:rsidP="00892D32">
      <w:pPr>
        <w:pStyle w:val="Heading2"/>
        <w:spacing w:before="36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Pirmajā pusgadā </w:t>
      </w:r>
      <w:r w:rsidR="00892D32">
        <w:rPr>
          <w:i/>
          <w:sz w:val="28"/>
          <w:szCs w:val="28"/>
        </w:rPr>
        <w:t>turpina pieaugt</w:t>
      </w:r>
    </w:p>
    <w:p w:rsidR="00105577" w:rsidRDefault="00105577" w:rsidP="00892D32">
      <w:pPr>
        <w:pStyle w:val="Heading2"/>
        <w:spacing w:before="0" w:beforeAutospacing="0" w:after="0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AS „Pasažieru vilciens” </w:t>
      </w:r>
      <w:r w:rsidR="00B472DD">
        <w:rPr>
          <w:i/>
          <w:sz w:val="28"/>
          <w:szCs w:val="28"/>
        </w:rPr>
        <w:t>pārvadāto pasažieru skaits</w:t>
      </w:r>
    </w:p>
    <w:p w:rsidR="00B227F1" w:rsidRDefault="00857EDF" w:rsidP="00BB7566">
      <w:pPr>
        <w:pStyle w:val="Normal1"/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7F1">
        <w:rPr>
          <w:rFonts w:ascii="Times New Roman" w:hAnsi="Times New Roman" w:cs="Times New Roman"/>
          <w:sz w:val="28"/>
          <w:szCs w:val="28"/>
        </w:rPr>
        <w:t>2017.</w:t>
      </w:r>
      <w:r w:rsidR="00B227F1">
        <w:rPr>
          <w:rFonts w:ascii="Times New Roman" w:hAnsi="Times New Roman" w:cs="Times New Roman"/>
          <w:sz w:val="28"/>
          <w:szCs w:val="28"/>
        </w:rPr>
        <w:t xml:space="preserve"> </w:t>
      </w:r>
      <w:r w:rsidRPr="00B227F1">
        <w:rPr>
          <w:rFonts w:ascii="Times New Roman" w:hAnsi="Times New Roman" w:cs="Times New Roman"/>
          <w:sz w:val="28"/>
          <w:szCs w:val="28"/>
        </w:rPr>
        <w:t>gada 1.</w:t>
      </w:r>
      <w:r w:rsidR="00B227F1">
        <w:rPr>
          <w:rFonts w:ascii="Times New Roman" w:hAnsi="Times New Roman" w:cs="Times New Roman"/>
          <w:sz w:val="28"/>
          <w:szCs w:val="28"/>
        </w:rPr>
        <w:t xml:space="preserve"> </w:t>
      </w:r>
      <w:r w:rsidRPr="00B227F1">
        <w:rPr>
          <w:rFonts w:ascii="Times New Roman" w:hAnsi="Times New Roman" w:cs="Times New Roman"/>
          <w:sz w:val="28"/>
          <w:szCs w:val="28"/>
        </w:rPr>
        <w:t xml:space="preserve">pusgadā </w:t>
      </w:r>
      <w:r w:rsidR="00B227F1">
        <w:rPr>
          <w:rFonts w:ascii="Times New Roman" w:hAnsi="Times New Roman" w:cs="Times New Roman"/>
          <w:sz w:val="28"/>
          <w:szCs w:val="28"/>
        </w:rPr>
        <w:t>AS „Pasažieru vilciens”</w:t>
      </w:r>
      <w:r w:rsidRPr="00B227F1">
        <w:rPr>
          <w:rFonts w:ascii="Times New Roman" w:hAnsi="Times New Roman" w:cs="Times New Roman"/>
          <w:sz w:val="28"/>
          <w:szCs w:val="28"/>
        </w:rPr>
        <w:t xml:space="preserve"> pakalpojumus izmantoja 8.</w:t>
      </w:r>
      <w:r w:rsidR="00D91F87">
        <w:rPr>
          <w:rFonts w:ascii="Times New Roman" w:hAnsi="Times New Roman" w:cs="Times New Roman"/>
          <w:sz w:val="28"/>
          <w:szCs w:val="28"/>
        </w:rPr>
        <w:t>3 milj. pasažieru, kas ir par 2,</w:t>
      </w:r>
      <w:r w:rsidRPr="00B227F1">
        <w:rPr>
          <w:rFonts w:ascii="Times New Roman" w:hAnsi="Times New Roman" w:cs="Times New Roman"/>
          <w:sz w:val="28"/>
          <w:szCs w:val="28"/>
        </w:rPr>
        <w:t>2% vairāk, salīdzinot ar attiecīg</w:t>
      </w:r>
      <w:r w:rsidR="00B227F1">
        <w:rPr>
          <w:rFonts w:ascii="Times New Roman" w:hAnsi="Times New Roman" w:cs="Times New Roman"/>
          <w:sz w:val="28"/>
          <w:szCs w:val="28"/>
        </w:rPr>
        <w:t>o</w:t>
      </w:r>
      <w:r w:rsidRPr="00B227F1">
        <w:rPr>
          <w:rFonts w:ascii="Times New Roman" w:hAnsi="Times New Roman" w:cs="Times New Roman"/>
          <w:sz w:val="28"/>
          <w:szCs w:val="28"/>
        </w:rPr>
        <w:t xml:space="preserve"> laika posmu 2016.</w:t>
      </w:r>
      <w:r w:rsidR="00B227F1">
        <w:rPr>
          <w:rFonts w:ascii="Times New Roman" w:hAnsi="Times New Roman" w:cs="Times New Roman"/>
          <w:sz w:val="28"/>
          <w:szCs w:val="28"/>
        </w:rPr>
        <w:t xml:space="preserve"> gadā.</w:t>
      </w:r>
    </w:p>
    <w:p w:rsidR="00857EDF" w:rsidRPr="00B227F1" w:rsidRDefault="00B227F1" w:rsidP="00B227F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Pasažieru skaita pieaugums ir skaidrojams ar 2016. gada nogalē un 2017. gada sākumā ieviestajiem, uz klientu vērstajiem, jauninājumiem. Piemēram,</w:t>
      </w:r>
      <w:r w:rsidR="00857EDF" w:rsidRPr="00B227F1">
        <w:rPr>
          <w:rFonts w:ascii="Times New Roman" w:hAnsi="Times New Roman" w:cs="Times New Roman"/>
          <w:sz w:val="28"/>
          <w:szCs w:val="28"/>
        </w:rPr>
        <w:t xml:space="preserve"> uzlabotais un sabalansētais vilcienu kustības sarak</w:t>
      </w:r>
      <w:r>
        <w:rPr>
          <w:rFonts w:ascii="Times New Roman" w:hAnsi="Times New Roman" w:cs="Times New Roman"/>
          <w:sz w:val="28"/>
          <w:szCs w:val="28"/>
        </w:rPr>
        <w:t xml:space="preserve">sts un ekspreša reisu ieviešana, e-biļešu tirdzniecība mobilajā lietotnē un </w:t>
      </w:r>
      <w:r w:rsidRPr="00B227F1">
        <w:rPr>
          <w:rFonts w:ascii="Times New Roman" w:hAnsi="Times New Roman" w:cs="Times New Roman"/>
          <w:iCs/>
          <w:sz w:val="28"/>
          <w:szCs w:val="28"/>
        </w:rPr>
        <w:t xml:space="preserve">dīzeļvilcienos </w:t>
      </w:r>
      <w:r w:rsidR="00892D32">
        <w:rPr>
          <w:rFonts w:ascii="Times New Roman" w:hAnsi="Times New Roman" w:cs="Times New Roman"/>
          <w:iCs/>
          <w:sz w:val="28"/>
          <w:szCs w:val="28"/>
        </w:rPr>
        <w:t>nodrošinātā</w:t>
      </w:r>
      <w:r w:rsidRPr="00B227F1">
        <w:rPr>
          <w:rFonts w:ascii="Times New Roman" w:hAnsi="Times New Roman" w:cs="Times New Roman"/>
          <w:iCs/>
          <w:sz w:val="28"/>
          <w:szCs w:val="28"/>
        </w:rPr>
        <w:t xml:space="preserve"> iespēja </w:t>
      </w:r>
      <w:r>
        <w:rPr>
          <w:rFonts w:ascii="Times New Roman" w:hAnsi="Times New Roman" w:cs="Times New Roman"/>
          <w:iCs/>
          <w:sz w:val="28"/>
          <w:szCs w:val="28"/>
        </w:rPr>
        <w:t>samaksāt</w:t>
      </w:r>
      <w:r w:rsidRPr="00B227F1">
        <w:rPr>
          <w:rFonts w:ascii="Times New Roman" w:hAnsi="Times New Roman" w:cs="Times New Roman"/>
          <w:iCs/>
          <w:sz w:val="28"/>
          <w:szCs w:val="28"/>
        </w:rPr>
        <w:t xml:space="preserve"> ar norēķinu kartēm, tostarp bezkontakta</w:t>
      </w:r>
      <w:r w:rsidR="00BB7566">
        <w:rPr>
          <w:rFonts w:ascii="Times New Roman" w:hAnsi="Times New Roman" w:cs="Times New Roman"/>
          <w:iCs/>
          <w:sz w:val="28"/>
          <w:szCs w:val="28"/>
        </w:rPr>
        <w:t>.</w:t>
      </w:r>
    </w:p>
    <w:p w:rsidR="00734E59" w:rsidRDefault="00B227F1" w:rsidP="00B227F1">
      <w:pPr>
        <w:pStyle w:val="Stilsparskats"/>
        <w:spacing w:before="120" w:after="0"/>
        <w:ind w:firstLine="0"/>
        <w:rPr>
          <w:sz w:val="28"/>
          <w:szCs w:val="28"/>
        </w:rPr>
      </w:pPr>
      <w:r w:rsidRPr="00B227F1">
        <w:rPr>
          <w:sz w:val="28"/>
          <w:szCs w:val="28"/>
        </w:rPr>
        <w:t xml:space="preserve">Kopējie ieņēmumi </w:t>
      </w:r>
      <w:r>
        <w:rPr>
          <w:sz w:val="28"/>
          <w:szCs w:val="28"/>
        </w:rPr>
        <w:t>no biļešu tirdzniecības</w:t>
      </w:r>
      <w:r w:rsidR="00703D34">
        <w:rPr>
          <w:sz w:val="28"/>
          <w:szCs w:val="28"/>
        </w:rPr>
        <w:t xml:space="preserve"> 2017. gada</w:t>
      </w:r>
      <w:r w:rsidRPr="00B227F1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Pr="00B227F1">
        <w:rPr>
          <w:sz w:val="28"/>
          <w:szCs w:val="28"/>
        </w:rPr>
        <w:t xml:space="preserve">pusgadā ir </w:t>
      </w:r>
      <w:r w:rsidR="00CE4C5C">
        <w:rPr>
          <w:sz w:val="28"/>
          <w:szCs w:val="28"/>
        </w:rPr>
        <w:t xml:space="preserve">8.9 milj. EUR, kas ir par aptuveni 0,5% </w:t>
      </w:r>
      <w:r w:rsidRPr="00B227F1">
        <w:rPr>
          <w:sz w:val="28"/>
          <w:szCs w:val="28"/>
        </w:rPr>
        <w:t>EUR mazāk nekā 2016.</w:t>
      </w:r>
      <w:r w:rsidR="000F1400">
        <w:rPr>
          <w:sz w:val="28"/>
          <w:szCs w:val="28"/>
        </w:rPr>
        <w:t xml:space="preserve"> </w:t>
      </w:r>
      <w:r w:rsidRPr="00B227F1">
        <w:rPr>
          <w:sz w:val="28"/>
          <w:szCs w:val="28"/>
        </w:rPr>
        <w:t xml:space="preserve">gada </w:t>
      </w:r>
      <w:r w:rsidR="00CE4C5C">
        <w:rPr>
          <w:sz w:val="28"/>
          <w:szCs w:val="28"/>
        </w:rPr>
        <w:t xml:space="preserve">1. </w:t>
      </w:r>
      <w:r w:rsidRPr="00B227F1">
        <w:rPr>
          <w:sz w:val="28"/>
          <w:szCs w:val="28"/>
        </w:rPr>
        <w:t>pusgadā.</w:t>
      </w:r>
    </w:p>
    <w:p w:rsidR="00B227F1" w:rsidRPr="00B227F1" w:rsidRDefault="00B227F1" w:rsidP="00B227F1">
      <w:pPr>
        <w:pStyle w:val="Stilsparskats"/>
        <w:spacing w:before="120" w:after="0"/>
        <w:ind w:firstLine="0"/>
        <w:rPr>
          <w:sz w:val="28"/>
          <w:szCs w:val="28"/>
        </w:rPr>
      </w:pPr>
      <w:r w:rsidRPr="00B227F1">
        <w:rPr>
          <w:sz w:val="28"/>
          <w:szCs w:val="28"/>
        </w:rPr>
        <w:t>2017.</w:t>
      </w:r>
      <w:r w:rsidR="000F1400">
        <w:rPr>
          <w:sz w:val="28"/>
          <w:szCs w:val="28"/>
        </w:rPr>
        <w:t xml:space="preserve"> </w:t>
      </w:r>
      <w:r w:rsidRPr="00B227F1">
        <w:rPr>
          <w:sz w:val="28"/>
          <w:szCs w:val="28"/>
        </w:rPr>
        <w:t xml:space="preserve">gada otrajā ceturksnī tika izsludināta elektrovilcienu iepirkuma otrā kārta. Līdz </w:t>
      </w:r>
      <w:r w:rsidR="000F1400">
        <w:rPr>
          <w:sz w:val="28"/>
          <w:szCs w:val="28"/>
        </w:rPr>
        <w:t>šī gada</w:t>
      </w:r>
      <w:r w:rsidRPr="00B227F1">
        <w:rPr>
          <w:sz w:val="28"/>
          <w:szCs w:val="28"/>
        </w:rPr>
        <w:t xml:space="preserve"> beigām plānots izvērtēt tehniskos un finanšu piedāvājumus</w:t>
      </w:r>
      <w:r w:rsidR="007519B1">
        <w:rPr>
          <w:sz w:val="28"/>
          <w:szCs w:val="28"/>
        </w:rPr>
        <w:t xml:space="preserve">, kā arī izskatīt </w:t>
      </w:r>
      <w:r w:rsidR="007519B1" w:rsidRPr="00B227F1">
        <w:rPr>
          <w:sz w:val="28"/>
          <w:szCs w:val="28"/>
        </w:rPr>
        <w:t>iespējam</w:t>
      </w:r>
      <w:r w:rsidR="007519B1">
        <w:rPr>
          <w:sz w:val="28"/>
          <w:szCs w:val="28"/>
        </w:rPr>
        <w:t>os</w:t>
      </w:r>
      <w:r w:rsidR="007519B1" w:rsidRPr="00B227F1">
        <w:rPr>
          <w:sz w:val="28"/>
          <w:szCs w:val="28"/>
        </w:rPr>
        <w:t xml:space="preserve"> scenārij</w:t>
      </w:r>
      <w:r w:rsidR="007519B1">
        <w:rPr>
          <w:sz w:val="28"/>
          <w:szCs w:val="28"/>
        </w:rPr>
        <w:t>us</w:t>
      </w:r>
      <w:r w:rsidR="007519B1" w:rsidRPr="00B227F1">
        <w:rPr>
          <w:sz w:val="28"/>
          <w:szCs w:val="28"/>
        </w:rPr>
        <w:t xml:space="preserve"> depo rekonstrukcijai, lai nodrošinātu elektrovilcienu uzturēšanu un remontu</w:t>
      </w:r>
      <w:r w:rsidRPr="00B227F1">
        <w:rPr>
          <w:sz w:val="28"/>
          <w:szCs w:val="28"/>
        </w:rPr>
        <w:t xml:space="preserve">. </w:t>
      </w:r>
      <w:r w:rsidR="000F1400">
        <w:rPr>
          <w:sz w:val="28"/>
          <w:szCs w:val="28"/>
        </w:rPr>
        <w:t xml:space="preserve">Savukārt </w:t>
      </w:r>
      <w:r w:rsidR="00703D34">
        <w:rPr>
          <w:sz w:val="28"/>
          <w:szCs w:val="28"/>
        </w:rPr>
        <w:t xml:space="preserve">jauno vilcienu </w:t>
      </w:r>
      <w:r w:rsidR="000F1400">
        <w:rPr>
          <w:sz w:val="28"/>
          <w:szCs w:val="28"/>
        </w:rPr>
        <w:t>p</w:t>
      </w:r>
      <w:r w:rsidRPr="00B227F1">
        <w:rPr>
          <w:sz w:val="28"/>
          <w:szCs w:val="28"/>
        </w:rPr>
        <w:t>iegādes līgumu plānots noslēgt 2018.</w:t>
      </w:r>
      <w:r w:rsidR="000F1400">
        <w:rPr>
          <w:sz w:val="28"/>
          <w:szCs w:val="28"/>
        </w:rPr>
        <w:t xml:space="preserve"> </w:t>
      </w:r>
      <w:r w:rsidRPr="00B227F1">
        <w:rPr>
          <w:sz w:val="28"/>
          <w:szCs w:val="28"/>
        </w:rPr>
        <w:t xml:space="preserve">gada </w:t>
      </w:r>
      <w:r w:rsidR="000C5A7E">
        <w:rPr>
          <w:sz w:val="28"/>
          <w:szCs w:val="28"/>
        </w:rPr>
        <w:t>sākumā</w:t>
      </w:r>
      <w:r w:rsidRPr="00B227F1">
        <w:rPr>
          <w:sz w:val="28"/>
          <w:szCs w:val="28"/>
        </w:rPr>
        <w:t>.</w:t>
      </w:r>
    </w:p>
    <w:p w:rsidR="00857EDF" w:rsidRPr="00B227F1" w:rsidRDefault="00B472DD" w:rsidP="00B227F1">
      <w:pPr>
        <w:pStyle w:val="Normal1"/>
        <w:spacing w:before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„</w:t>
      </w:r>
      <w:r w:rsidR="00B227F1" w:rsidRPr="00B227F1">
        <w:rPr>
          <w:rFonts w:ascii="Times New Roman" w:hAnsi="Times New Roman" w:cs="Times New Roman"/>
          <w:iCs/>
          <w:sz w:val="28"/>
          <w:szCs w:val="28"/>
        </w:rPr>
        <w:t>Lai turpinātu uzlabot klientu apkalpošanas kvalitāti, šogad plānojam pilnībā nomainīt biļešu kasu sistēmu, kas pilnā mērā atbildīs Ministru kabineta noteikumiem</w:t>
      </w:r>
      <w:r w:rsidR="000F1400">
        <w:rPr>
          <w:rFonts w:ascii="Times New Roman" w:hAnsi="Times New Roman" w:cs="Times New Roman"/>
          <w:iCs/>
          <w:sz w:val="28"/>
          <w:szCs w:val="28"/>
        </w:rPr>
        <w:t xml:space="preserve"> un būs</w:t>
      </w:r>
      <w:r w:rsidR="00B227F1" w:rsidRPr="00B227F1">
        <w:rPr>
          <w:rFonts w:ascii="Times New Roman" w:hAnsi="Times New Roman" w:cs="Times New Roman"/>
          <w:iCs/>
          <w:sz w:val="28"/>
          <w:szCs w:val="28"/>
        </w:rPr>
        <w:t xml:space="preserve"> ātrdarbīgāka, </w:t>
      </w:r>
      <w:r w:rsidR="000F1400">
        <w:rPr>
          <w:rFonts w:ascii="Times New Roman" w:hAnsi="Times New Roman" w:cs="Times New Roman"/>
          <w:iCs/>
          <w:sz w:val="28"/>
          <w:szCs w:val="28"/>
        </w:rPr>
        <w:t xml:space="preserve">tādējādi </w:t>
      </w:r>
      <w:r w:rsidR="00B227F1" w:rsidRPr="00B227F1">
        <w:rPr>
          <w:rFonts w:ascii="Times New Roman" w:hAnsi="Times New Roman" w:cs="Times New Roman"/>
          <w:iCs/>
          <w:sz w:val="28"/>
          <w:szCs w:val="28"/>
        </w:rPr>
        <w:t xml:space="preserve">ļaus ietaupīt biļešu </w:t>
      </w:r>
      <w:r w:rsidR="000F1400">
        <w:rPr>
          <w:rFonts w:ascii="Times New Roman" w:hAnsi="Times New Roman" w:cs="Times New Roman"/>
          <w:iCs/>
          <w:sz w:val="28"/>
          <w:szCs w:val="28"/>
        </w:rPr>
        <w:t>iegādei</w:t>
      </w:r>
      <w:r w:rsidR="00B227F1" w:rsidRPr="00B227F1">
        <w:rPr>
          <w:rFonts w:ascii="Times New Roman" w:hAnsi="Times New Roman" w:cs="Times New Roman"/>
          <w:iCs/>
          <w:sz w:val="28"/>
          <w:szCs w:val="28"/>
        </w:rPr>
        <w:t xml:space="preserve"> patērēto laiku</w:t>
      </w:r>
      <w:r w:rsidR="000F1400">
        <w:rPr>
          <w:rFonts w:ascii="Times New Roman" w:hAnsi="Times New Roman" w:cs="Times New Roman"/>
          <w:iCs/>
          <w:sz w:val="28"/>
          <w:szCs w:val="28"/>
        </w:rPr>
        <w:t xml:space="preserve">. Tāpat izskatīsim </w:t>
      </w:r>
      <w:r w:rsidR="000F1400" w:rsidRPr="00B227F1">
        <w:rPr>
          <w:rFonts w:ascii="Times New Roman" w:hAnsi="Times New Roman" w:cs="Times New Roman"/>
          <w:iCs/>
          <w:sz w:val="28"/>
          <w:szCs w:val="28"/>
        </w:rPr>
        <w:t xml:space="preserve">elektronisko norēķinu iespējas ieviešanu arī </w:t>
      </w:r>
      <w:r>
        <w:rPr>
          <w:rFonts w:ascii="Times New Roman" w:hAnsi="Times New Roman" w:cs="Times New Roman"/>
          <w:iCs/>
          <w:sz w:val="28"/>
          <w:szCs w:val="28"/>
        </w:rPr>
        <w:t xml:space="preserve">elektrovilcienos,” </w:t>
      </w:r>
      <w:r w:rsidR="00771202">
        <w:rPr>
          <w:rFonts w:ascii="Times New Roman" w:hAnsi="Times New Roman" w:cs="Times New Roman"/>
          <w:iCs/>
          <w:sz w:val="28"/>
          <w:szCs w:val="28"/>
        </w:rPr>
        <w:t>atzīmē AS „Pasažieru vilciens” valdes priekšsēdētājs Andris Lubāns.</w:t>
      </w:r>
    </w:p>
    <w:p w:rsidR="009157C0" w:rsidRPr="00857EDF" w:rsidRDefault="009157C0" w:rsidP="00B227F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03FF" w:rsidRPr="00BB7566" w:rsidRDefault="00A603FF" w:rsidP="00B227F1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BB7566">
        <w:rPr>
          <w:rFonts w:ascii="Times New Roman" w:hAnsi="Times New Roman" w:cs="Times New Roman"/>
          <w:i/>
          <w:u w:val="single"/>
        </w:rPr>
        <w:t>Par PV</w:t>
      </w:r>
    </w:p>
    <w:p w:rsidR="00A603FF" w:rsidRPr="00BB7566" w:rsidRDefault="00A603FF" w:rsidP="00B227F1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BB7566">
        <w:rPr>
          <w:rFonts w:ascii="Times New Roman" w:hAnsi="Times New Roman" w:cs="Times New Roman"/>
          <w:highlight w:val="white"/>
        </w:rPr>
        <w:t xml:space="preserve">Uzņēmums </w:t>
      </w:r>
      <w:r w:rsidR="00105577">
        <w:rPr>
          <w:rFonts w:ascii="Times New Roman" w:hAnsi="Times New Roman" w:cs="Times New Roman"/>
          <w:highlight w:val="white"/>
        </w:rPr>
        <w:t xml:space="preserve">ir </w:t>
      </w:r>
      <w:r w:rsidRPr="00BB7566">
        <w:rPr>
          <w:rFonts w:ascii="Times New Roman" w:hAnsi="Times New Roman" w:cs="Times New Roman"/>
          <w:highlight w:val="white"/>
        </w:rPr>
        <w:t xml:space="preserve">dibināts 2001. gada 2. novembrī. Akciju sabiedrība </w:t>
      </w:r>
      <w:r w:rsidRPr="00BB7566">
        <w:rPr>
          <w:rFonts w:ascii="Times New Roman" w:hAnsi="Times New Roman" w:cs="Times New Roman"/>
          <w:i/>
          <w:highlight w:val="white"/>
        </w:rPr>
        <w:t>Pasažieru vilciens</w:t>
      </w:r>
      <w:r w:rsidRPr="00BB7566">
        <w:rPr>
          <w:rFonts w:ascii="Times New Roman" w:hAnsi="Times New Roman" w:cs="Times New Roman"/>
          <w:highlight w:val="white"/>
        </w:rPr>
        <w:t xml:space="preserve"> ir vienīgais iekšzemes sabiedriskā transporta pakalpojumu sniedzējs, kas pārvadā pasažierus visā Latvijas teritorijā pa dzelzceļu. </w:t>
      </w:r>
      <w:proofErr w:type="gramStart"/>
      <w:r w:rsidRPr="00BB7566">
        <w:rPr>
          <w:rFonts w:ascii="Times New Roman" w:hAnsi="Times New Roman" w:cs="Times New Roman"/>
          <w:highlight w:val="white"/>
        </w:rPr>
        <w:t xml:space="preserve">AS </w:t>
      </w:r>
      <w:r w:rsidRPr="00BB7566">
        <w:rPr>
          <w:rFonts w:ascii="Times New Roman" w:hAnsi="Times New Roman" w:cs="Times New Roman"/>
          <w:i/>
          <w:highlight w:val="white"/>
        </w:rPr>
        <w:t>Pasažieru vilciens</w:t>
      </w:r>
      <w:r w:rsidRPr="00BB7566">
        <w:rPr>
          <w:rFonts w:ascii="Times New Roman" w:hAnsi="Times New Roman" w:cs="Times New Roman"/>
          <w:highlight w:val="white"/>
        </w:rPr>
        <w:t xml:space="preserve"> dibināta saskaņā ar valsts akciju sabiedrības </w:t>
      </w:r>
      <w:r w:rsidRPr="00BB7566">
        <w:rPr>
          <w:rFonts w:ascii="Times New Roman" w:hAnsi="Times New Roman" w:cs="Times New Roman"/>
          <w:i/>
          <w:highlight w:val="white"/>
        </w:rPr>
        <w:t>Latvijas dzelzceļš</w:t>
      </w:r>
      <w:proofErr w:type="gramEnd"/>
      <w:r w:rsidRPr="00BB7566">
        <w:rPr>
          <w:rFonts w:ascii="Times New Roman" w:hAnsi="Times New Roman" w:cs="Times New Roman"/>
          <w:highlight w:val="white"/>
        </w:rPr>
        <w:t xml:space="preserve"> restrukturizācijas programmu.</w:t>
      </w:r>
    </w:p>
    <w:p w:rsidR="00A603FF" w:rsidRPr="00BB7566" w:rsidRDefault="00A603FF" w:rsidP="00B227F1">
      <w:pPr>
        <w:spacing w:before="120"/>
        <w:rPr>
          <w:rFonts w:ascii="Times New Roman" w:hAnsi="Times New Roman"/>
          <w:b/>
        </w:rPr>
      </w:pPr>
    </w:p>
    <w:p w:rsidR="00A603FF" w:rsidRPr="00BB7566" w:rsidRDefault="00A603FF" w:rsidP="00B227F1">
      <w:pPr>
        <w:spacing w:before="120"/>
        <w:rPr>
          <w:rFonts w:ascii="Times New Roman" w:hAnsi="Times New Roman"/>
          <w:b/>
        </w:rPr>
      </w:pPr>
      <w:r w:rsidRPr="00BB7566">
        <w:rPr>
          <w:rFonts w:ascii="Times New Roman" w:hAnsi="Times New Roman"/>
          <w:b/>
        </w:rPr>
        <w:t>Papildu informācija</w:t>
      </w:r>
      <w:r w:rsidR="00105577">
        <w:rPr>
          <w:rFonts w:ascii="Times New Roman" w:hAnsi="Times New Roman"/>
          <w:b/>
        </w:rPr>
        <w:t>i</w:t>
      </w:r>
      <w:r w:rsidRPr="00BB7566">
        <w:rPr>
          <w:rFonts w:ascii="Times New Roman" w:hAnsi="Times New Roman"/>
          <w:b/>
        </w:rPr>
        <w:t>:</w:t>
      </w:r>
    </w:p>
    <w:p w:rsidR="00A603FF" w:rsidRPr="00BB7566" w:rsidRDefault="00105577" w:rsidP="00811AC9">
      <w:pPr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>Aija Bula,</w:t>
      </w:r>
    </w:p>
    <w:p w:rsidR="00A603FF" w:rsidRPr="00BB7566" w:rsidRDefault="00A603FF" w:rsidP="00811AC9">
      <w:pPr>
        <w:rPr>
          <w:rFonts w:ascii="Times New Roman" w:hAnsi="Times New Roman"/>
          <w:lang w:eastAsia="lv-LV"/>
        </w:rPr>
      </w:pPr>
      <w:r w:rsidRPr="00BB7566">
        <w:rPr>
          <w:rFonts w:ascii="Times New Roman" w:hAnsi="Times New Roman"/>
          <w:lang w:eastAsia="lv-LV"/>
        </w:rPr>
        <w:t>AS „Pasažieru vilciens”</w:t>
      </w:r>
    </w:p>
    <w:p w:rsidR="00105577" w:rsidRDefault="00105577" w:rsidP="00811AC9">
      <w:pPr>
        <w:rPr>
          <w:rFonts w:ascii="Times New Roman" w:hAnsi="Times New Roman"/>
          <w:lang w:eastAsia="lv-LV"/>
        </w:rPr>
      </w:pPr>
      <w:r>
        <w:rPr>
          <w:rFonts w:ascii="Times New Roman" w:hAnsi="Times New Roman"/>
          <w:lang w:eastAsia="lv-LV"/>
        </w:rPr>
        <w:t>Mārketinga daļas vadītāja</w:t>
      </w:r>
    </w:p>
    <w:p w:rsidR="00A603FF" w:rsidRPr="00BB7566" w:rsidRDefault="00105577" w:rsidP="00811AC9">
      <w:pPr>
        <w:rPr>
          <w:rFonts w:ascii="Times New Roman" w:hAnsi="Times New Roman"/>
          <w:lang w:eastAsia="lv-LV"/>
        </w:rPr>
      </w:pPr>
      <w:proofErr w:type="spellStart"/>
      <w:r>
        <w:rPr>
          <w:rFonts w:ascii="Times New Roman" w:hAnsi="Times New Roman"/>
          <w:lang w:eastAsia="lv-LV"/>
        </w:rPr>
        <w:t>T.nr</w:t>
      </w:r>
      <w:proofErr w:type="spellEnd"/>
      <w:r w:rsidR="00A603FF" w:rsidRPr="00BB7566">
        <w:rPr>
          <w:rFonts w:ascii="Times New Roman" w:hAnsi="Times New Roman"/>
          <w:lang w:eastAsia="lv-LV"/>
        </w:rPr>
        <w:t xml:space="preserve">. </w:t>
      </w:r>
      <w:r>
        <w:rPr>
          <w:rFonts w:ascii="Times New Roman" w:hAnsi="Times New Roman"/>
        </w:rPr>
        <w:t>67234146</w:t>
      </w:r>
    </w:p>
    <w:p w:rsidR="00A603FF" w:rsidRPr="00BB7566" w:rsidRDefault="00105577" w:rsidP="00811AC9">
      <w:pPr>
        <w:rPr>
          <w:rFonts w:ascii="Times New Roman" w:hAnsi="Times New Roman"/>
        </w:rPr>
      </w:pPr>
      <w:r>
        <w:rPr>
          <w:rFonts w:ascii="Times New Roman" w:hAnsi="Times New Roman"/>
          <w:lang w:eastAsia="lv-LV"/>
        </w:rPr>
        <w:t>aija.bula@pv.lv</w:t>
      </w:r>
    </w:p>
    <w:sectPr w:rsidR="00A603FF" w:rsidRPr="00BB7566" w:rsidSect="00BB7566">
      <w:pgSz w:w="11906" w:h="16838"/>
      <w:pgMar w:top="851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A603FF"/>
    <w:rsid w:val="00045138"/>
    <w:rsid w:val="000665FB"/>
    <w:rsid w:val="000B627A"/>
    <w:rsid w:val="000C5A7E"/>
    <w:rsid w:val="000F1400"/>
    <w:rsid w:val="00105577"/>
    <w:rsid w:val="001B2220"/>
    <w:rsid w:val="0024257E"/>
    <w:rsid w:val="003247A3"/>
    <w:rsid w:val="00331342"/>
    <w:rsid w:val="00381466"/>
    <w:rsid w:val="003C477E"/>
    <w:rsid w:val="00465C0E"/>
    <w:rsid w:val="005A6711"/>
    <w:rsid w:val="005B745F"/>
    <w:rsid w:val="006122CF"/>
    <w:rsid w:val="00681860"/>
    <w:rsid w:val="006E543E"/>
    <w:rsid w:val="00703D34"/>
    <w:rsid w:val="007152BC"/>
    <w:rsid w:val="007301EA"/>
    <w:rsid w:val="00734E59"/>
    <w:rsid w:val="007519B1"/>
    <w:rsid w:val="00755F97"/>
    <w:rsid w:val="00771202"/>
    <w:rsid w:val="007C7874"/>
    <w:rsid w:val="00802654"/>
    <w:rsid w:val="00811AC9"/>
    <w:rsid w:val="00857EDF"/>
    <w:rsid w:val="00892D32"/>
    <w:rsid w:val="009157C0"/>
    <w:rsid w:val="0093019F"/>
    <w:rsid w:val="009E479B"/>
    <w:rsid w:val="00A603FF"/>
    <w:rsid w:val="00B227F1"/>
    <w:rsid w:val="00B472DD"/>
    <w:rsid w:val="00BB7566"/>
    <w:rsid w:val="00C27261"/>
    <w:rsid w:val="00C43C2A"/>
    <w:rsid w:val="00CB55C6"/>
    <w:rsid w:val="00CE4C5C"/>
    <w:rsid w:val="00D91F87"/>
    <w:rsid w:val="00DD5CA8"/>
    <w:rsid w:val="00E42F7B"/>
    <w:rsid w:val="00E716DD"/>
    <w:rsid w:val="00F62D39"/>
    <w:rsid w:val="00FE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F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A603FF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03FF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A603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3FF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A603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lv-LV"/>
    </w:rPr>
  </w:style>
  <w:style w:type="paragraph" w:customStyle="1" w:styleId="Normal1">
    <w:name w:val="Normal1"/>
    <w:rsid w:val="00A603FF"/>
    <w:pPr>
      <w:spacing w:after="0"/>
    </w:pPr>
    <w:rPr>
      <w:rFonts w:ascii="Arial" w:eastAsia="Arial" w:hAnsi="Arial" w:cs="Arial"/>
      <w:color w:val="000000"/>
      <w:lang w:eastAsia="lv-LV"/>
    </w:rPr>
  </w:style>
  <w:style w:type="paragraph" w:customStyle="1" w:styleId="Stilsparskats">
    <w:name w:val="Stils_parskats"/>
    <w:basedOn w:val="Normal"/>
    <w:link w:val="StilsparskatsChar"/>
    <w:qFormat/>
    <w:rsid w:val="00B227F1"/>
    <w:pPr>
      <w:spacing w:after="120"/>
      <w:ind w:firstLine="567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tilsparskatsChar">
    <w:name w:val="Stils_parskats Char"/>
    <w:link w:val="Stilsparskats"/>
    <w:rsid w:val="00B227F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aija.bula</cp:lastModifiedBy>
  <cp:revision>9</cp:revision>
  <cp:lastPrinted>2017-08-24T07:12:00Z</cp:lastPrinted>
  <dcterms:created xsi:type="dcterms:W3CDTF">2017-08-24T06:47:00Z</dcterms:created>
  <dcterms:modified xsi:type="dcterms:W3CDTF">2017-08-28T06:29:00Z</dcterms:modified>
</cp:coreProperties>
</file>