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F1FB7" w14:textId="77777777" w:rsidR="00F47EF8" w:rsidRPr="004A03D8" w:rsidRDefault="00F47EF8" w:rsidP="00F47EF8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4A03D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88DB75" wp14:editId="4C5800C7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08D12" w14:textId="77777777" w:rsidR="00F47EF8" w:rsidRPr="004A03D8" w:rsidRDefault="00F47EF8" w:rsidP="00F47EF8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1E9099FF" w14:textId="77777777" w:rsidR="00F47EF8" w:rsidRPr="004A03D8" w:rsidRDefault="00F47EF8" w:rsidP="00F47EF8">
      <w:pPr>
        <w:pStyle w:val="NormalWeb"/>
        <w:spacing w:before="120" w:beforeAutospacing="0" w:after="0" w:afterAutospacing="0"/>
        <w:jc w:val="both"/>
        <w:rPr>
          <w:color w:val="000000"/>
          <w:lang w:val="lv-LV"/>
        </w:rPr>
      </w:pPr>
    </w:p>
    <w:p w14:paraId="2C7096CB" w14:textId="77777777" w:rsidR="00F47EF8" w:rsidRPr="004A03D8" w:rsidRDefault="00F47EF8" w:rsidP="00F47EF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655BB57" w14:textId="5974A833" w:rsidR="00F47EF8" w:rsidRPr="004A03D8" w:rsidRDefault="00F47EF8" w:rsidP="00F47EF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A03D8">
        <w:rPr>
          <w:rFonts w:ascii="Times New Roman" w:hAnsi="Times New Roman"/>
          <w:sz w:val="24"/>
          <w:szCs w:val="24"/>
          <w:lang w:val="lv-LV"/>
        </w:rPr>
        <w:t>2018. gada 19. jūlijā</w:t>
      </w:r>
      <w:bookmarkStart w:id="0" w:name="_GoBack"/>
      <w:bookmarkEnd w:id="0"/>
    </w:p>
    <w:p w14:paraId="5200F164" w14:textId="77777777" w:rsidR="00F47EF8" w:rsidRPr="004A03D8" w:rsidRDefault="00F47EF8" w:rsidP="00F47EF8">
      <w:pPr>
        <w:pStyle w:val="NormalWeb"/>
        <w:spacing w:before="120" w:beforeAutospacing="0" w:after="0" w:afterAutospacing="0"/>
        <w:jc w:val="right"/>
        <w:rPr>
          <w:lang w:val="lv-LV"/>
        </w:rPr>
      </w:pPr>
      <w:r w:rsidRPr="004A03D8">
        <w:rPr>
          <w:lang w:val="lv-LV"/>
        </w:rPr>
        <w:t>Informācija plašsaziņas līdzekļiem</w:t>
      </w:r>
    </w:p>
    <w:p w14:paraId="09395BAE" w14:textId="77777777" w:rsidR="00F47EF8" w:rsidRPr="004A03D8" w:rsidRDefault="00F47EF8" w:rsidP="00F47EF8">
      <w:pPr>
        <w:pStyle w:val="NormalWeb"/>
        <w:spacing w:before="120" w:beforeAutospacing="0" w:after="0" w:afterAutospacing="0"/>
        <w:jc w:val="both"/>
        <w:rPr>
          <w:b/>
          <w:i/>
          <w:lang w:val="lv-LV"/>
        </w:rPr>
      </w:pPr>
    </w:p>
    <w:p w14:paraId="55D12E26" w14:textId="035B6CCA" w:rsidR="00E9390E" w:rsidRPr="004A03D8" w:rsidRDefault="00F47EF8" w:rsidP="00F47EF8">
      <w:pPr>
        <w:spacing w:line="288" w:lineRule="auto"/>
        <w:jc w:val="both"/>
        <w:rPr>
          <w:rFonts w:ascii="Times New Roman" w:hAnsi="Times New Roman"/>
          <w:b/>
          <w:sz w:val="28"/>
          <w:szCs w:val="28"/>
          <w:lang w:val="lv-LV"/>
        </w:rPr>
      </w:pPr>
      <w:r w:rsidRPr="004A03D8">
        <w:rPr>
          <w:rFonts w:ascii="Times New Roman" w:hAnsi="Times New Roman"/>
          <w:b/>
          <w:sz w:val="28"/>
          <w:szCs w:val="28"/>
          <w:lang w:val="lv-LV"/>
        </w:rPr>
        <w:t>AS “Pasažieru vilciens” norīko vilcien</w:t>
      </w:r>
      <w:r w:rsidR="004A03D8">
        <w:rPr>
          <w:rFonts w:ascii="Times New Roman" w:hAnsi="Times New Roman"/>
          <w:b/>
          <w:sz w:val="28"/>
          <w:szCs w:val="28"/>
          <w:lang w:val="lv-LV"/>
        </w:rPr>
        <w:t>a reisu</w:t>
      </w:r>
      <w:r w:rsidRPr="004A03D8">
        <w:rPr>
          <w:rFonts w:ascii="Times New Roman" w:hAnsi="Times New Roman"/>
          <w:b/>
          <w:sz w:val="28"/>
          <w:szCs w:val="28"/>
          <w:lang w:val="lv-LV"/>
        </w:rPr>
        <w:t xml:space="preserve"> pēc </w:t>
      </w:r>
      <w:r w:rsidRPr="004A03D8">
        <w:rPr>
          <w:rFonts w:ascii="Times New Roman" w:hAnsi="Times New Roman"/>
          <w:b/>
          <w:i/>
          <w:sz w:val="28"/>
          <w:szCs w:val="28"/>
          <w:lang w:val="lv-LV"/>
        </w:rPr>
        <w:t>Prāta Vētra</w:t>
      </w:r>
      <w:r w:rsidRPr="004A03D8">
        <w:rPr>
          <w:rFonts w:ascii="Times New Roman" w:hAnsi="Times New Roman"/>
          <w:b/>
          <w:sz w:val="28"/>
          <w:szCs w:val="28"/>
          <w:lang w:val="lv-LV"/>
        </w:rPr>
        <w:t xml:space="preserve"> koncerta Jelgavā</w:t>
      </w:r>
    </w:p>
    <w:p w14:paraId="30C2F491" w14:textId="6CBFB86F" w:rsidR="00987650" w:rsidRDefault="00F843D0" w:rsidP="004A03D8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4A03D8">
        <w:rPr>
          <w:rFonts w:ascii="Times New Roman" w:hAnsi="Times New Roman"/>
          <w:b/>
          <w:sz w:val="24"/>
          <w:szCs w:val="24"/>
          <w:lang w:val="lv-LV"/>
        </w:rPr>
        <w:t>Sestdien, 21. jūlijā</w:t>
      </w:r>
      <w:r w:rsidR="00E9390E" w:rsidRPr="004A03D8">
        <w:rPr>
          <w:rFonts w:ascii="Times New Roman" w:hAnsi="Times New Roman"/>
          <w:b/>
          <w:sz w:val="24"/>
          <w:szCs w:val="24"/>
          <w:lang w:val="lv-LV"/>
        </w:rPr>
        <w:t>,</w:t>
      </w:r>
      <w:r w:rsidRPr="004A03D8">
        <w:rPr>
          <w:rFonts w:ascii="Times New Roman" w:hAnsi="Times New Roman"/>
          <w:b/>
          <w:sz w:val="24"/>
          <w:szCs w:val="24"/>
          <w:lang w:val="lv-LV"/>
        </w:rPr>
        <w:t xml:space="preserve"> Jelgavā notiks </w:t>
      </w:r>
      <w:r w:rsidRPr="004A03D8">
        <w:rPr>
          <w:rFonts w:ascii="Times New Roman" w:hAnsi="Times New Roman"/>
          <w:b/>
          <w:i/>
          <w:sz w:val="24"/>
          <w:szCs w:val="24"/>
          <w:lang w:val="lv-LV"/>
        </w:rPr>
        <w:t>Prāta Vētra</w:t>
      </w:r>
      <w:r w:rsidRPr="004A03D8">
        <w:rPr>
          <w:rFonts w:ascii="Times New Roman" w:hAnsi="Times New Roman"/>
          <w:b/>
          <w:sz w:val="24"/>
          <w:szCs w:val="24"/>
          <w:lang w:val="lv-LV"/>
        </w:rPr>
        <w:t xml:space="preserve"> pirmais </w:t>
      </w:r>
      <w:r w:rsidRPr="004A03D8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"Skārda bungu tūres" koncerts. Aicinām šī pasākuma apmeklētājus izmantot vilcienu satiksmi, lai ērti </w:t>
      </w:r>
      <w:r w:rsidR="00987650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un videi draudzīgā veidā </w:t>
      </w:r>
      <w:r w:rsidRPr="004A03D8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nokļūtu koncerta norises vietā, kā arī, lai bez raizēm atgrieztos mājās pēc koncerta noslēguma</w:t>
      </w:r>
      <w:r w:rsidR="00B60705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>.</w:t>
      </w:r>
    </w:p>
    <w:p w14:paraId="01EE44EE" w14:textId="4972B210" w:rsidR="004A03D8" w:rsidRPr="006A7DD8" w:rsidRDefault="00987650" w:rsidP="004A03D8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Style w:val="Strong"/>
          <w:rFonts w:ascii="Times New Roman" w:hAnsi="Times New Roman"/>
          <w:b w:val="0"/>
          <w:sz w:val="24"/>
          <w:szCs w:val="24"/>
          <w:lang w:val="lv-LV"/>
        </w:rPr>
        <w:t xml:space="preserve">Lai </w:t>
      </w:r>
      <w:r w:rsidR="007C1F5F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 xml:space="preserve">apmeklētāji varētu ērti nokļūt uz koncertu, </w:t>
      </w:r>
      <w:r w:rsidR="00F843D0" w:rsidRPr="00987650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>“Pasažieru vilciens”</w:t>
      </w:r>
      <w:r w:rsidRPr="00987650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 xml:space="preserve"> 21. jūlijā </w:t>
      </w:r>
      <w:r w:rsidRPr="00987650">
        <w:rPr>
          <w:rFonts w:ascii="Times New Roman" w:hAnsi="Times New Roman"/>
          <w:sz w:val="24"/>
          <w:szCs w:val="24"/>
          <w:lang w:val="lv-LV"/>
        </w:rPr>
        <w:t>vilcieniem maršrutā Rīga –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87650">
        <w:rPr>
          <w:rFonts w:ascii="Times New Roman" w:hAnsi="Times New Roman"/>
          <w:sz w:val="24"/>
          <w:szCs w:val="24"/>
          <w:lang w:val="lv-LV"/>
        </w:rPr>
        <w:t>Jelgava nodrošinās papild</w:t>
      </w:r>
      <w:r w:rsidR="003A5DA8">
        <w:rPr>
          <w:rFonts w:ascii="Times New Roman" w:hAnsi="Times New Roman"/>
          <w:sz w:val="24"/>
          <w:szCs w:val="24"/>
          <w:lang w:val="lv-LV"/>
        </w:rPr>
        <w:t xml:space="preserve">u </w:t>
      </w:r>
      <w:r w:rsidRPr="00987650">
        <w:rPr>
          <w:rFonts w:ascii="Times New Roman" w:hAnsi="Times New Roman"/>
          <w:sz w:val="24"/>
          <w:szCs w:val="24"/>
          <w:lang w:val="lv-LV"/>
        </w:rPr>
        <w:t>vagonus</w:t>
      </w:r>
      <w:r w:rsidR="007C1F5F">
        <w:rPr>
          <w:rFonts w:ascii="Times New Roman" w:hAnsi="Times New Roman"/>
          <w:sz w:val="24"/>
          <w:szCs w:val="24"/>
          <w:lang w:val="lv-LV"/>
        </w:rPr>
        <w:t>. Savukārt</w:t>
      </w:r>
      <w:r w:rsidRPr="0098765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C1F5F">
        <w:rPr>
          <w:rFonts w:ascii="Times New Roman" w:hAnsi="Times New Roman"/>
          <w:sz w:val="24"/>
          <w:szCs w:val="24"/>
          <w:lang w:val="lv-LV"/>
        </w:rPr>
        <w:t xml:space="preserve">pēc koncerta noslēguma, </w:t>
      </w:r>
      <w:r w:rsidR="00F843D0" w:rsidRPr="00987650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 xml:space="preserve">naktī no 21. uz 22. jūliju ir </w:t>
      </w:r>
      <w:r w:rsidR="007C1F5F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>norīkots īpašs vilciena reiss</w:t>
      </w:r>
      <w:r w:rsidR="00F843D0" w:rsidRPr="00987650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 xml:space="preserve"> Jelgava</w:t>
      </w:r>
      <w:r w:rsidR="00966F62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 xml:space="preserve"> (00:45) – </w:t>
      </w:r>
      <w:r w:rsidR="00F843D0" w:rsidRPr="00987650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>Rīg</w:t>
      </w:r>
      <w:r w:rsidR="00966F62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>a (01:27)</w:t>
      </w:r>
      <w:r w:rsidR="00F843D0" w:rsidRPr="00987650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>.</w:t>
      </w:r>
      <w:r w:rsidR="00966F62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 xml:space="preserve"> </w:t>
      </w:r>
      <w:r w:rsidR="00F843D0" w:rsidRPr="00987650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 xml:space="preserve"> Koncerta norises vietai tuvākā dzelzceļa stacija ir “Cukurfabrika”, dodoties kājām</w:t>
      </w:r>
      <w:r w:rsidR="004A03D8" w:rsidRPr="00987650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 xml:space="preserve">, </w:t>
      </w:r>
      <w:r w:rsidR="00F843D0" w:rsidRPr="00987650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>ceļā jāpavada aptuveni 1</w:t>
      </w:r>
      <w:r w:rsidRPr="00987650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>5</w:t>
      </w:r>
      <w:r w:rsidR="00F843D0" w:rsidRPr="00987650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 xml:space="preserve"> minūtes. </w:t>
      </w:r>
      <w:r w:rsidR="005945A7" w:rsidRPr="00987650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>Vilciens Cukurfabrikas stacijā piestās plkst. 00:50.</w:t>
      </w:r>
      <w:r w:rsidR="004A03D8" w:rsidRPr="00987650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 xml:space="preserve"> </w:t>
      </w:r>
      <w:r w:rsidR="00F47EF8" w:rsidRPr="00987650">
        <w:rPr>
          <w:rFonts w:ascii="Times New Roman" w:eastAsia="Times New Roman" w:hAnsi="Times New Roman"/>
          <w:sz w:val="24"/>
          <w:szCs w:val="24"/>
          <w:lang w:val="lv-LV"/>
        </w:rPr>
        <w:t xml:space="preserve">Pasažieru ērtībām gan Jelgavas, gan Cukurfabrikas </w:t>
      </w:r>
      <w:r w:rsidR="00F47EF8" w:rsidRPr="006A7DD8">
        <w:rPr>
          <w:rFonts w:ascii="Times New Roman" w:eastAsia="Times New Roman" w:hAnsi="Times New Roman"/>
          <w:sz w:val="24"/>
          <w:szCs w:val="24"/>
          <w:lang w:val="lv-LV"/>
        </w:rPr>
        <w:t>stacijā būs atvērta biļešu tirdzniecības kase.</w:t>
      </w:r>
      <w:r w:rsidR="004A03D8" w:rsidRPr="006A7DD8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31F05176" w14:textId="5CA4474E" w:rsidR="006A7DD8" w:rsidRPr="006A7DD8" w:rsidRDefault="006A7DD8" w:rsidP="006A7DD8">
      <w:pPr>
        <w:spacing w:line="288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6A7DD8">
        <w:rPr>
          <w:rFonts w:ascii="Times New Roman" w:hAnsi="Times New Roman"/>
          <w:bCs/>
          <w:sz w:val="24"/>
          <w:szCs w:val="24"/>
          <w:lang w:val="lv-LV"/>
        </w:rPr>
        <w:t>“</w:t>
      </w:r>
      <w:r w:rsidR="00D94030" w:rsidRPr="006A7DD8">
        <w:rPr>
          <w:rFonts w:ascii="Times New Roman" w:hAnsi="Times New Roman"/>
          <w:bCs/>
          <w:sz w:val="24"/>
          <w:szCs w:val="24"/>
          <w:lang w:val="lv-LV"/>
        </w:rPr>
        <w:t xml:space="preserve">Šajā koncerttūrē </w:t>
      </w:r>
      <w:r w:rsidR="00D94030" w:rsidRPr="006A7DD8">
        <w:rPr>
          <w:rFonts w:ascii="Times New Roman" w:hAnsi="Times New Roman"/>
          <w:bCs/>
          <w:i/>
          <w:sz w:val="24"/>
          <w:szCs w:val="24"/>
          <w:lang w:val="lv-LV"/>
        </w:rPr>
        <w:t xml:space="preserve">Prāta Vētra </w:t>
      </w:r>
      <w:r w:rsidR="00D94030" w:rsidRPr="006A7DD8">
        <w:rPr>
          <w:rFonts w:ascii="Times New Roman" w:hAnsi="Times New Roman"/>
          <w:bCs/>
          <w:sz w:val="24"/>
          <w:szCs w:val="24"/>
          <w:lang w:val="lv-LV"/>
        </w:rPr>
        <w:t>ir</w:t>
      </w:r>
      <w:r w:rsidR="00987650" w:rsidRPr="006A7DD8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D94030" w:rsidRPr="006A7DD8">
        <w:rPr>
          <w:rFonts w:ascii="Times New Roman" w:hAnsi="Times New Roman"/>
          <w:bCs/>
          <w:sz w:val="24"/>
          <w:szCs w:val="24"/>
          <w:lang w:val="lv-LV"/>
        </w:rPr>
        <w:t xml:space="preserve">aicinājusi koncertu apmeklētājus </w:t>
      </w:r>
      <w:r w:rsidR="00987650" w:rsidRPr="006A7DD8">
        <w:rPr>
          <w:rFonts w:ascii="Times New Roman" w:hAnsi="Times New Roman"/>
          <w:sz w:val="24"/>
          <w:szCs w:val="24"/>
          <w:lang w:val="lv-LV"/>
        </w:rPr>
        <w:t xml:space="preserve">radīt </w:t>
      </w:r>
      <w:r w:rsidR="007C1F5F" w:rsidRPr="006A7DD8">
        <w:rPr>
          <w:rFonts w:ascii="Times New Roman" w:hAnsi="Times New Roman"/>
          <w:sz w:val="24"/>
          <w:szCs w:val="24"/>
          <w:lang w:val="lv-LV"/>
        </w:rPr>
        <w:t>iespējami</w:t>
      </w:r>
      <w:r w:rsidR="00987650" w:rsidRPr="006A7DD8">
        <w:rPr>
          <w:rFonts w:ascii="Times New Roman" w:hAnsi="Times New Roman"/>
          <w:sz w:val="24"/>
          <w:szCs w:val="24"/>
          <w:lang w:val="lv-LV"/>
        </w:rPr>
        <w:t xml:space="preserve"> mazāku kaitējumu videi,</w:t>
      </w:r>
      <w:r w:rsidR="007C1F5F" w:rsidRPr="006A7DD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60705" w:rsidRPr="006A7DD8">
        <w:rPr>
          <w:rFonts w:ascii="Times New Roman" w:hAnsi="Times New Roman"/>
          <w:sz w:val="24"/>
          <w:szCs w:val="24"/>
          <w:lang w:val="lv-LV"/>
        </w:rPr>
        <w:t xml:space="preserve">tai skaitā, </w:t>
      </w:r>
      <w:r w:rsidR="007C1F5F" w:rsidRPr="006A7DD8">
        <w:rPr>
          <w:rFonts w:ascii="Times New Roman" w:hAnsi="Times New Roman"/>
          <w:sz w:val="24"/>
          <w:szCs w:val="24"/>
          <w:lang w:val="lv-LV"/>
        </w:rPr>
        <w:t>nokļūšanai uz koncertu norises vietām</w:t>
      </w:r>
      <w:r w:rsidR="00987650" w:rsidRPr="006A7DD8">
        <w:rPr>
          <w:rFonts w:ascii="Times New Roman" w:hAnsi="Times New Roman"/>
          <w:sz w:val="24"/>
          <w:szCs w:val="24"/>
          <w:lang w:val="lv-LV"/>
        </w:rPr>
        <w:t xml:space="preserve"> izmantot </w:t>
      </w:r>
      <w:r w:rsidR="00987650" w:rsidRPr="006A7DD8">
        <w:rPr>
          <w:rFonts w:ascii="Times New Roman" w:hAnsi="Times New Roman"/>
          <w:bCs/>
          <w:sz w:val="24"/>
          <w:szCs w:val="24"/>
          <w:lang w:val="lv-LV"/>
        </w:rPr>
        <w:t>sabiedrisko transportu vai velosipēdu</w:t>
      </w:r>
      <w:r w:rsidR="00D94030" w:rsidRPr="006A7DD8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987650" w:rsidRPr="006A7DD8">
        <w:rPr>
          <w:rFonts w:ascii="Times New Roman" w:hAnsi="Times New Roman"/>
          <w:sz w:val="24"/>
          <w:szCs w:val="24"/>
          <w:lang w:val="lv-LV"/>
        </w:rPr>
        <w:t>Braucot ar</w:t>
      </w:r>
      <w:r w:rsidR="00D94030" w:rsidRPr="006A7DD8">
        <w:rPr>
          <w:rFonts w:ascii="Times New Roman" w:hAnsi="Times New Roman"/>
          <w:sz w:val="24"/>
          <w:szCs w:val="24"/>
          <w:lang w:val="lv-LV"/>
        </w:rPr>
        <w:t xml:space="preserve"> vilcienu, </w:t>
      </w:r>
      <w:r w:rsidR="00987650" w:rsidRPr="006A7DD8">
        <w:rPr>
          <w:rFonts w:ascii="Times New Roman" w:hAnsi="Times New Roman"/>
          <w:sz w:val="24"/>
          <w:szCs w:val="24"/>
          <w:lang w:val="lv-LV"/>
        </w:rPr>
        <w:t xml:space="preserve">jūs atbalstīsiet šo ideju, jo </w:t>
      </w:r>
      <w:r w:rsidR="00D94030" w:rsidRPr="006A7DD8">
        <w:rPr>
          <w:rFonts w:ascii="Times New Roman" w:hAnsi="Times New Roman"/>
          <w:sz w:val="24"/>
          <w:szCs w:val="24"/>
          <w:lang w:val="lv-LV"/>
        </w:rPr>
        <w:t>būsiet izvēlējušies vienu no dabai draudzīgākajiem transporta veidiem!</w:t>
      </w:r>
      <w:r w:rsidRPr="006A7DD8">
        <w:rPr>
          <w:rFonts w:ascii="Times New Roman" w:hAnsi="Times New Roman"/>
          <w:sz w:val="24"/>
          <w:szCs w:val="24"/>
          <w:lang w:val="lv-LV"/>
        </w:rPr>
        <w:t xml:space="preserve"> Un braucot mājup no koncerta varēsiet turpināt dungot savas mīļākās dziesmas vilcienā” aicina</w:t>
      </w:r>
      <w:r w:rsidRPr="006A7DD8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6A7DD8">
        <w:rPr>
          <w:rFonts w:ascii="Times New Roman" w:hAnsi="Times New Roman"/>
          <w:bCs/>
          <w:sz w:val="24"/>
          <w:szCs w:val="24"/>
          <w:lang w:val="lv-LV"/>
        </w:rPr>
        <w:t xml:space="preserve">“Pasažieru vilciens” valdes priekšsēdētājs </w:t>
      </w:r>
      <w:r w:rsidRPr="006A7DD8">
        <w:rPr>
          <w:rFonts w:ascii="Times New Roman" w:hAnsi="Times New Roman"/>
          <w:bCs/>
          <w:sz w:val="24"/>
          <w:szCs w:val="24"/>
          <w:lang w:val="lv-LV"/>
        </w:rPr>
        <w:t>Rodžers Jānis Grigulis.</w:t>
      </w:r>
    </w:p>
    <w:p w14:paraId="25505913" w14:textId="288C696A" w:rsidR="006A7DD8" w:rsidRPr="006A7DD8" w:rsidRDefault="006A7DD8" w:rsidP="006A7DD8">
      <w:pPr>
        <w:spacing w:line="288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6A7DD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Pr="006A7DD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Sekojiet mūsu</w:t>
      </w:r>
      <w:proofErr w:type="gramStart"/>
      <w:r w:rsidRPr="006A7DD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piemēram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6A7DD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un brauciet plašākā kompānijā – gan ceļš būs jautrāks, gan sastrēgumi šķitīs mazāki,” stāsta Māris Mihelsons (</w:t>
      </w:r>
      <w:r w:rsidRPr="006A7DD8">
        <w:rPr>
          <w:rFonts w:ascii="Times New Roman" w:hAnsi="Times New Roman"/>
          <w:i/>
          <w:sz w:val="24"/>
          <w:szCs w:val="24"/>
          <w:shd w:val="clear" w:color="auto" w:fill="FFFFFF"/>
          <w:lang w:val="lv-LV"/>
        </w:rPr>
        <w:t>Prāta Vētra</w:t>
      </w:r>
      <w:r w:rsidRPr="006A7DD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)</w:t>
      </w:r>
      <w:r w:rsidRPr="006A7DD8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54D06A09" w14:textId="77777777" w:rsidR="007C1F5F" w:rsidRPr="006A7DD8" w:rsidRDefault="00F47EF8" w:rsidP="007C1F5F">
      <w:pPr>
        <w:spacing w:line="288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987650">
        <w:rPr>
          <w:rFonts w:ascii="Times New Roman" w:eastAsia="Times New Roman" w:hAnsi="Times New Roman"/>
          <w:sz w:val="24"/>
          <w:szCs w:val="24"/>
          <w:lang w:val="lv-LV"/>
        </w:rPr>
        <w:t xml:space="preserve">Apskatīt vilcienu kustības grafiku un iegādāties e-biļetes iespējams </w:t>
      </w:r>
      <w:hyperlink r:id="rId6" w:tgtFrame="_blank" w:history="1">
        <w:r w:rsidRPr="00987650">
          <w:rPr>
            <w:rFonts w:ascii="Times New Roman" w:eastAsia="Times New Roman" w:hAnsi="Times New Roman"/>
            <w:i/>
            <w:iCs/>
            <w:color w:val="000000"/>
            <w:sz w:val="24"/>
            <w:szCs w:val="24"/>
            <w:u w:val="single"/>
            <w:lang w:val="lv-LV"/>
          </w:rPr>
          <w:t>šeit.</w:t>
        </w:r>
      </w:hyperlink>
    </w:p>
    <w:p w14:paraId="7DC06CAC" w14:textId="5A80C00C" w:rsidR="005945A7" w:rsidRDefault="00F47EF8" w:rsidP="007C1F5F">
      <w:pPr>
        <w:spacing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A03D8">
        <w:rPr>
          <w:rFonts w:ascii="Times New Roman" w:eastAsia="Times New Roman" w:hAnsi="Times New Roman"/>
          <w:sz w:val="24"/>
          <w:szCs w:val="24"/>
          <w:lang w:val="lv-LV"/>
        </w:rPr>
        <w:t xml:space="preserve">Plašāka informācija </w:t>
      </w:r>
      <w:proofErr w:type="gramStart"/>
      <w:r w:rsidRPr="004A03D8">
        <w:rPr>
          <w:rFonts w:ascii="Times New Roman" w:eastAsia="Times New Roman" w:hAnsi="Times New Roman"/>
          <w:sz w:val="24"/>
          <w:szCs w:val="24"/>
          <w:lang w:val="lv-LV"/>
        </w:rPr>
        <w:t>par</w:t>
      </w:r>
      <w:r w:rsidR="00987650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987650" w:rsidRPr="00987650">
        <w:rPr>
          <w:rFonts w:ascii="Times New Roman" w:eastAsia="Times New Roman" w:hAnsi="Times New Roman"/>
          <w:i/>
          <w:sz w:val="24"/>
          <w:szCs w:val="24"/>
          <w:lang w:val="lv-LV"/>
        </w:rPr>
        <w:t>Prāta vētra</w:t>
      </w:r>
      <w:proofErr w:type="gramEnd"/>
      <w:r w:rsidRPr="004A03D8">
        <w:rPr>
          <w:rFonts w:ascii="Times New Roman" w:eastAsia="Times New Roman" w:hAnsi="Times New Roman"/>
          <w:sz w:val="24"/>
          <w:szCs w:val="24"/>
          <w:lang w:val="lv-LV"/>
        </w:rPr>
        <w:t xml:space="preserve"> ko</w:t>
      </w:r>
      <w:r w:rsidR="005945A7" w:rsidRPr="004A03D8">
        <w:rPr>
          <w:rFonts w:ascii="Times New Roman" w:eastAsia="Times New Roman" w:hAnsi="Times New Roman"/>
          <w:sz w:val="24"/>
          <w:szCs w:val="24"/>
          <w:lang w:val="lv-LV"/>
        </w:rPr>
        <w:t>n</w:t>
      </w:r>
      <w:r w:rsidRPr="004A03D8">
        <w:rPr>
          <w:rFonts w:ascii="Times New Roman" w:eastAsia="Times New Roman" w:hAnsi="Times New Roman"/>
          <w:sz w:val="24"/>
          <w:szCs w:val="24"/>
          <w:lang w:val="lv-LV"/>
        </w:rPr>
        <w:t>cert</w:t>
      </w:r>
      <w:r w:rsidR="00987650">
        <w:rPr>
          <w:rFonts w:ascii="Times New Roman" w:eastAsia="Times New Roman" w:hAnsi="Times New Roman"/>
          <w:sz w:val="24"/>
          <w:szCs w:val="24"/>
          <w:lang w:val="lv-LV"/>
        </w:rPr>
        <w:t>iem</w:t>
      </w:r>
      <w:r w:rsidRPr="004A03D8">
        <w:rPr>
          <w:rFonts w:ascii="Times New Roman" w:eastAsia="Times New Roman" w:hAnsi="Times New Roman"/>
          <w:sz w:val="24"/>
          <w:szCs w:val="24"/>
          <w:lang w:val="lv-LV"/>
        </w:rPr>
        <w:t xml:space="preserve"> un biļešu iegādi </w:t>
      </w:r>
      <w:hyperlink r:id="rId7" w:tgtFrame="_blank" w:history="1">
        <w:r w:rsidRPr="004A03D8">
          <w:rPr>
            <w:rFonts w:ascii="Times New Roman" w:eastAsia="Times New Roman" w:hAnsi="Times New Roman"/>
            <w:i/>
            <w:iCs/>
            <w:color w:val="000000"/>
            <w:sz w:val="24"/>
            <w:szCs w:val="24"/>
            <w:u w:val="single"/>
            <w:lang w:val="lv-LV"/>
          </w:rPr>
          <w:t>šeit.</w:t>
        </w:r>
      </w:hyperlink>
    </w:p>
    <w:p w14:paraId="5A3885BB" w14:textId="3EC74575" w:rsidR="00F47EF8" w:rsidRPr="004A03D8" w:rsidRDefault="00F47EF8" w:rsidP="005945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val="lv-LV"/>
        </w:rPr>
      </w:pPr>
      <w:r w:rsidRPr="004A03D8">
        <w:rPr>
          <w:rFonts w:ascii="Times New Roman" w:hAnsi="Times New Roman"/>
          <w:i/>
          <w:sz w:val="20"/>
          <w:szCs w:val="20"/>
          <w:u w:val="single"/>
        </w:rPr>
        <w:t>Par PV</w:t>
      </w:r>
    </w:p>
    <w:p w14:paraId="456F2B9A" w14:textId="77777777" w:rsidR="00F47EF8" w:rsidRPr="004A03D8" w:rsidRDefault="00F47EF8" w:rsidP="00F47EF8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03D8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4A03D8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4A03D8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4A03D8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4A03D8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14:paraId="54E89686" w14:textId="77777777" w:rsidR="00F47EF8" w:rsidRPr="004A03D8" w:rsidRDefault="00F47EF8" w:rsidP="00F47EF8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4A03D8">
        <w:rPr>
          <w:rFonts w:ascii="Times New Roman" w:hAnsi="Times New Roman"/>
          <w:b/>
          <w:sz w:val="24"/>
          <w:szCs w:val="24"/>
          <w:lang w:val="lv-LV"/>
        </w:rPr>
        <w:t>Papildu informācijai:</w:t>
      </w:r>
    </w:p>
    <w:p w14:paraId="79E37BE0" w14:textId="77777777" w:rsidR="00F47EF8" w:rsidRPr="004A03D8" w:rsidRDefault="00F47EF8" w:rsidP="00F47EF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4A03D8">
        <w:rPr>
          <w:rFonts w:ascii="Times New Roman" w:hAnsi="Times New Roman"/>
          <w:sz w:val="24"/>
          <w:szCs w:val="24"/>
          <w:lang w:val="lv-LV" w:eastAsia="lv-LV"/>
        </w:rPr>
        <w:lastRenderedPageBreak/>
        <w:t>Agnese Līcīte</w:t>
      </w:r>
    </w:p>
    <w:p w14:paraId="2714417A" w14:textId="77777777" w:rsidR="00F47EF8" w:rsidRPr="004A03D8" w:rsidRDefault="00F47EF8" w:rsidP="00F47E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4A03D8">
        <w:rPr>
          <w:rFonts w:ascii="Times New Roman" w:hAnsi="Times New Roman"/>
          <w:sz w:val="24"/>
          <w:szCs w:val="24"/>
          <w:lang w:val="lv-LV" w:eastAsia="lv-LV"/>
        </w:rPr>
        <w:t>AS „Pasažieru vilciens”</w:t>
      </w:r>
    </w:p>
    <w:p w14:paraId="4F20BDF6" w14:textId="77777777" w:rsidR="00F47EF8" w:rsidRPr="004A03D8" w:rsidRDefault="00F47EF8" w:rsidP="00F47E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4A03D8">
        <w:rPr>
          <w:rFonts w:ascii="Times New Roman" w:hAnsi="Times New Roman"/>
          <w:sz w:val="24"/>
          <w:szCs w:val="24"/>
          <w:lang w:val="lv-LV" w:eastAsia="lv-LV"/>
        </w:rPr>
        <w:t>Sabiedrisko attiecību daļas galvenās sabiedrisko attiecību speciāliste</w:t>
      </w:r>
    </w:p>
    <w:p w14:paraId="36245BA3" w14:textId="77777777" w:rsidR="00F47EF8" w:rsidRPr="004A03D8" w:rsidRDefault="00F47EF8" w:rsidP="00F47E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  <w:proofErr w:type="spellStart"/>
      <w:r w:rsidRPr="004A03D8">
        <w:rPr>
          <w:rFonts w:ascii="Times New Roman" w:hAnsi="Times New Roman"/>
          <w:sz w:val="24"/>
          <w:szCs w:val="24"/>
          <w:lang w:val="lv-LV" w:eastAsia="lv-LV"/>
        </w:rPr>
        <w:t>Tālr</w:t>
      </w:r>
      <w:proofErr w:type="spellEnd"/>
      <w:r w:rsidRPr="004A03D8">
        <w:rPr>
          <w:rFonts w:ascii="Times New Roman" w:hAnsi="Times New Roman"/>
          <w:sz w:val="24"/>
          <w:szCs w:val="24"/>
          <w:lang w:val="lv-LV" w:eastAsia="lv-LV"/>
        </w:rPr>
        <w:t>: 29467009</w:t>
      </w:r>
    </w:p>
    <w:p w14:paraId="2BDC4AD1" w14:textId="77777777" w:rsidR="00F47EF8" w:rsidRPr="004A03D8" w:rsidRDefault="00F47EF8" w:rsidP="00F47E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A03D8">
        <w:rPr>
          <w:rFonts w:ascii="Times New Roman" w:hAnsi="Times New Roman"/>
          <w:sz w:val="24"/>
          <w:szCs w:val="24"/>
          <w:lang w:val="lv-LV" w:eastAsia="lv-LV"/>
        </w:rPr>
        <w:t xml:space="preserve">E-pasts: </w:t>
      </w:r>
      <w:hyperlink r:id="rId8" w:history="1">
        <w:r w:rsidRPr="004A03D8">
          <w:rPr>
            <w:rStyle w:val="Hyperlink"/>
            <w:rFonts w:ascii="Times New Roman" w:hAnsi="Times New Roman"/>
            <w:sz w:val="24"/>
            <w:szCs w:val="24"/>
            <w:lang w:val="lv-LV" w:eastAsia="lv-LV"/>
          </w:rPr>
          <w:t>agnese.licite@pv.lv</w:t>
        </w:r>
      </w:hyperlink>
      <w:r w:rsidRPr="004A03D8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</w:p>
    <w:p w14:paraId="3D2EFC28" w14:textId="77777777" w:rsidR="00F47EF8" w:rsidRPr="004A03D8" w:rsidRDefault="00F47EF8" w:rsidP="00F47EF8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14:paraId="4E8C6844" w14:textId="77777777" w:rsidR="00F47EF8" w:rsidRPr="004A03D8" w:rsidRDefault="00F47EF8" w:rsidP="00F47EF8">
      <w:pPr>
        <w:rPr>
          <w:rFonts w:ascii="Times New Roman" w:hAnsi="Times New Roman"/>
          <w:sz w:val="24"/>
          <w:szCs w:val="24"/>
          <w:lang w:val="lv-LV"/>
        </w:rPr>
      </w:pPr>
    </w:p>
    <w:p w14:paraId="56E2EEB1" w14:textId="77777777" w:rsidR="0095739B" w:rsidRPr="004A03D8" w:rsidRDefault="0095739B">
      <w:pPr>
        <w:rPr>
          <w:rFonts w:ascii="Times New Roman" w:hAnsi="Times New Roman"/>
          <w:sz w:val="24"/>
          <w:szCs w:val="24"/>
          <w:lang w:val="lv-LV"/>
        </w:rPr>
      </w:pPr>
    </w:p>
    <w:sectPr w:rsidR="0095739B" w:rsidRPr="004A03D8" w:rsidSect="00F47E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50D56"/>
    <w:multiLevelType w:val="hybridMultilevel"/>
    <w:tmpl w:val="94FE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F8"/>
    <w:rsid w:val="000B0FDD"/>
    <w:rsid w:val="0020321E"/>
    <w:rsid w:val="003632CA"/>
    <w:rsid w:val="003A5DA8"/>
    <w:rsid w:val="004A03D8"/>
    <w:rsid w:val="005945A7"/>
    <w:rsid w:val="006A7DD8"/>
    <w:rsid w:val="007C1F5F"/>
    <w:rsid w:val="0095739B"/>
    <w:rsid w:val="00966F62"/>
    <w:rsid w:val="00987650"/>
    <w:rsid w:val="00B60705"/>
    <w:rsid w:val="00D94030"/>
    <w:rsid w:val="00E9390E"/>
    <w:rsid w:val="00F47EF8"/>
    <w:rsid w:val="00F8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580234"/>
  <w15:chartTrackingRefBased/>
  <w15:docId w15:val="{895A8513-9F07-47CC-8C59-98DB0952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EF8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F47E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color w:val="2425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F47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47EF8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F47EF8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F47EF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7EF8"/>
    <w:rPr>
      <w:b/>
      <w:bCs/>
    </w:rPr>
  </w:style>
  <w:style w:type="paragraph" w:styleId="ListParagraph">
    <w:name w:val="List Paragraph"/>
    <w:basedOn w:val="Normal"/>
    <w:uiPriority w:val="34"/>
    <w:qFormat/>
    <w:rsid w:val="00F47EF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47EF8"/>
    <w:rPr>
      <w:rFonts w:ascii="Times New Roman" w:eastAsia="Times New Roman" w:hAnsi="Times New Roman" w:cs="Times New Roman"/>
      <w:color w:val="242528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F47E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0114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e.licite@p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kase.lv/lv/biletes/vietu-izvele/?performance=22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v.lv/lv/marsrutu-saraksts/?from=Jelgava&amp;stop_from=349&amp;to=R%C4%ABga&amp;stop_to=1&amp;date=22.07.2018&amp;date-h=16.07.2018&amp;transfer=&amp;stop_transfer=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2</cp:revision>
  <cp:lastPrinted>2018-07-19T06:51:00Z</cp:lastPrinted>
  <dcterms:created xsi:type="dcterms:W3CDTF">2018-07-19T12:02:00Z</dcterms:created>
  <dcterms:modified xsi:type="dcterms:W3CDTF">2018-07-19T12:02:00Z</dcterms:modified>
</cp:coreProperties>
</file>