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CA46A" w14:textId="77777777" w:rsidR="00783D8E" w:rsidRPr="00991AC5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252C32E7" w14:textId="77777777" w:rsidR="00783D8E" w:rsidRPr="00933C7B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933C7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FE4D7F" wp14:editId="7DF0018F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98AD5" w14:textId="77777777" w:rsidR="00783D8E" w:rsidRPr="00933C7B" w:rsidRDefault="00783D8E" w:rsidP="00783D8E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223FC8B9" w14:textId="77777777" w:rsidR="00783D8E" w:rsidRPr="00AF6CCE" w:rsidRDefault="00783D8E" w:rsidP="00783D8E">
      <w:pPr>
        <w:pStyle w:val="NormalWeb"/>
        <w:spacing w:before="120" w:after="0"/>
        <w:jc w:val="both"/>
        <w:rPr>
          <w:color w:val="000000"/>
        </w:rPr>
      </w:pPr>
    </w:p>
    <w:p w14:paraId="040435A8" w14:textId="0DA82532" w:rsidR="00783D8E" w:rsidRPr="00AF6CCE" w:rsidRDefault="00783D8E" w:rsidP="00783D8E">
      <w:pPr>
        <w:spacing w:before="120" w:after="0" w:line="100" w:lineRule="atLeast"/>
        <w:jc w:val="both"/>
        <w:rPr>
          <w:sz w:val="24"/>
          <w:szCs w:val="24"/>
        </w:rPr>
      </w:pPr>
      <w:r w:rsidRPr="00AF6CCE">
        <w:rPr>
          <w:rFonts w:ascii="Times New Roman" w:hAnsi="Times New Roman"/>
          <w:sz w:val="24"/>
          <w:szCs w:val="24"/>
        </w:rPr>
        <w:t>20</w:t>
      </w:r>
      <w:r w:rsidR="00F72E8B">
        <w:rPr>
          <w:rFonts w:ascii="Times New Roman" w:hAnsi="Times New Roman"/>
          <w:sz w:val="24"/>
          <w:szCs w:val="24"/>
        </w:rPr>
        <w:t>20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CCE">
        <w:rPr>
          <w:rFonts w:ascii="Times New Roman" w:hAnsi="Times New Roman"/>
          <w:sz w:val="24"/>
          <w:szCs w:val="24"/>
        </w:rPr>
        <w:t>gada</w:t>
      </w:r>
      <w:proofErr w:type="spellEnd"/>
      <w:r w:rsidRPr="00AF6CCE">
        <w:rPr>
          <w:rFonts w:ascii="Times New Roman" w:hAnsi="Times New Roman"/>
          <w:sz w:val="24"/>
          <w:szCs w:val="24"/>
        </w:rPr>
        <w:t xml:space="preserve"> 2</w:t>
      </w:r>
      <w:r w:rsidR="00F72E8B">
        <w:rPr>
          <w:rFonts w:ascii="Times New Roman" w:hAnsi="Times New Roman"/>
          <w:sz w:val="24"/>
          <w:szCs w:val="24"/>
        </w:rPr>
        <w:t>1</w:t>
      </w:r>
      <w:r w:rsidRPr="00AF6C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F6CCE">
        <w:rPr>
          <w:rFonts w:ascii="Times New Roman" w:hAnsi="Times New Roman"/>
          <w:sz w:val="24"/>
          <w:szCs w:val="24"/>
        </w:rPr>
        <w:t>decembrī</w:t>
      </w:r>
      <w:proofErr w:type="spellEnd"/>
    </w:p>
    <w:p w14:paraId="308B1658" w14:textId="77777777" w:rsidR="00783D8E" w:rsidRDefault="00783D8E" w:rsidP="00783D8E">
      <w:pPr>
        <w:pStyle w:val="NormalWeb"/>
        <w:spacing w:before="120" w:after="0"/>
        <w:jc w:val="right"/>
      </w:pPr>
      <w:proofErr w:type="spellStart"/>
      <w:r w:rsidRPr="00AF6CCE">
        <w:t>Informācija</w:t>
      </w:r>
      <w:proofErr w:type="spellEnd"/>
      <w:r w:rsidRPr="00AF6CCE">
        <w:t xml:space="preserve"> </w:t>
      </w:r>
      <w:proofErr w:type="spellStart"/>
      <w:r w:rsidRPr="00AF6CCE">
        <w:t>plašsaziņas</w:t>
      </w:r>
      <w:proofErr w:type="spellEnd"/>
      <w:r w:rsidRPr="00AF6CCE">
        <w:t xml:space="preserve"> </w:t>
      </w:r>
      <w:proofErr w:type="spellStart"/>
      <w:r w:rsidRPr="00AF6CCE">
        <w:t>līdzekļiem</w:t>
      </w:r>
      <w:proofErr w:type="spellEnd"/>
    </w:p>
    <w:p w14:paraId="62E4FD2B" w14:textId="77777777" w:rsidR="00783D8E" w:rsidRPr="00AF6CCE" w:rsidRDefault="00783D8E" w:rsidP="00783D8E">
      <w:pPr>
        <w:pStyle w:val="NormalWeb"/>
        <w:spacing w:before="120" w:after="0"/>
        <w:jc w:val="center"/>
        <w:rPr>
          <w:sz w:val="22"/>
          <w:szCs w:val="22"/>
        </w:rPr>
      </w:pPr>
    </w:p>
    <w:p w14:paraId="05D1343D" w14:textId="1C9CDE53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Arī šajos Ziemassvētkos ceļā dosies</w:t>
      </w:r>
      <w:r w:rsidRPr="00AF6CCE">
        <w:rPr>
          <w:b/>
          <w:sz w:val="28"/>
          <w:szCs w:val="28"/>
          <w:lang w:val="lv-LV"/>
        </w:rPr>
        <w:t xml:space="preserve"> </w:t>
      </w:r>
      <w:r>
        <w:rPr>
          <w:b/>
          <w:sz w:val="28"/>
          <w:szCs w:val="28"/>
          <w:lang w:val="lv-LV"/>
        </w:rPr>
        <w:t>vilciens ar</w:t>
      </w:r>
      <w:r w:rsidRPr="00AF6CCE">
        <w:rPr>
          <w:b/>
          <w:sz w:val="28"/>
          <w:szCs w:val="28"/>
          <w:lang w:val="lv-LV"/>
        </w:rPr>
        <w:t xml:space="preserve"> egl</w:t>
      </w:r>
      <w:r>
        <w:rPr>
          <w:b/>
          <w:sz w:val="28"/>
          <w:szCs w:val="28"/>
          <w:lang w:val="lv-LV"/>
        </w:rPr>
        <w:t>īti</w:t>
      </w:r>
      <w:r w:rsidRPr="00AF6CCE">
        <w:rPr>
          <w:b/>
          <w:sz w:val="28"/>
          <w:szCs w:val="28"/>
          <w:lang w:val="lv-LV"/>
        </w:rPr>
        <w:t xml:space="preserve"> </w:t>
      </w:r>
    </w:p>
    <w:p w14:paraId="45CDC4ED" w14:textId="77777777" w:rsidR="00783D8E" w:rsidRPr="00783D8E" w:rsidRDefault="00783D8E" w:rsidP="00783D8E">
      <w:pPr>
        <w:pStyle w:val="NormalWeb"/>
        <w:spacing w:before="120" w:beforeAutospacing="0" w:after="0" w:afterAutospacing="0"/>
        <w:jc w:val="both"/>
        <w:rPr>
          <w:sz w:val="22"/>
          <w:szCs w:val="22"/>
        </w:rPr>
      </w:pPr>
    </w:p>
    <w:p w14:paraId="02089DDB" w14:textId="201712D3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b/>
          <w:lang w:val="lv-LV"/>
        </w:rPr>
      </w:pPr>
      <w:r w:rsidRPr="00AF6CCE">
        <w:rPr>
          <w:b/>
          <w:lang w:val="lv-LV"/>
        </w:rPr>
        <w:t xml:space="preserve">Veidojot par tradīciju, </w:t>
      </w:r>
      <w:r>
        <w:rPr>
          <w:b/>
          <w:lang w:val="lv-LV"/>
        </w:rPr>
        <w:t xml:space="preserve">jau </w:t>
      </w:r>
      <w:r w:rsidR="00F72E8B">
        <w:rPr>
          <w:b/>
          <w:lang w:val="lv-LV"/>
        </w:rPr>
        <w:t>ceturto</w:t>
      </w:r>
      <w:r>
        <w:rPr>
          <w:b/>
          <w:lang w:val="lv-LV"/>
        </w:rPr>
        <w:t xml:space="preserve"> gadu</w:t>
      </w:r>
      <w:r w:rsidRPr="00AF6CCE">
        <w:rPr>
          <w:b/>
          <w:lang w:val="lv-LV"/>
        </w:rPr>
        <w:t xml:space="preserve"> Ziemassvētku un gadu mijas laikā pa Latviju kursē</w:t>
      </w:r>
      <w:r w:rsidR="00F72E8B">
        <w:rPr>
          <w:b/>
          <w:lang w:val="lv-LV"/>
        </w:rPr>
        <w:t>s</w:t>
      </w:r>
      <w:r w:rsidRPr="00AF6CCE">
        <w:rPr>
          <w:b/>
          <w:lang w:val="lv-LV"/>
        </w:rPr>
        <w:t xml:space="preserve"> vilciens ar rotātu egli vienā no vagoniem. </w:t>
      </w:r>
    </w:p>
    <w:p w14:paraId="1F9C814D" w14:textId="4AE48225" w:rsidR="00783D8E" w:rsidRP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783D8E">
        <w:rPr>
          <w:lang w:val="lv-LV"/>
        </w:rPr>
        <w:t>Vilciena sastāvs ar svētku noskaņu vienā vagonā brau</w:t>
      </w:r>
      <w:r w:rsidR="00F72E8B">
        <w:rPr>
          <w:lang w:val="lv-LV"/>
        </w:rPr>
        <w:t>ks</w:t>
      </w:r>
      <w:r w:rsidRPr="00783D8E">
        <w:rPr>
          <w:lang w:val="lv-LV"/>
        </w:rPr>
        <w:t xml:space="preserve"> visos AS “Pasažieru vilciens” elektrovilciena maršrutos, un vienas dienas laikā rotātā egle var sasniegt Aizkraukles, Jelgavas, tāpat Skultes un Tukuma virziena pasažierus. Pirmajā reisā vilciens </w:t>
      </w:r>
      <w:r w:rsidR="00F72E8B">
        <w:rPr>
          <w:lang w:val="lv-LV"/>
        </w:rPr>
        <w:t>dosies</w:t>
      </w:r>
      <w:r w:rsidRPr="00783D8E">
        <w:rPr>
          <w:lang w:val="lv-LV"/>
        </w:rPr>
        <w:t xml:space="preserve"> 2</w:t>
      </w:r>
      <w:r w:rsidR="00F72E8B">
        <w:rPr>
          <w:lang w:val="lv-LV"/>
        </w:rPr>
        <w:t>2</w:t>
      </w:r>
      <w:r w:rsidRPr="00783D8E">
        <w:rPr>
          <w:lang w:val="lv-LV"/>
        </w:rPr>
        <w:t>. decembrī pulksten 6:1</w:t>
      </w:r>
      <w:r w:rsidR="00F72E8B">
        <w:rPr>
          <w:lang w:val="lv-LV"/>
        </w:rPr>
        <w:t>7</w:t>
      </w:r>
      <w:r w:rsidRPr="00783D8E">
        <w:rPr>
          <w:lang w:val="lv-LV"/>
        </w:rPr>
        <w:t xml:space="preserve"> no Saulkrastiem uz Rīgu.</w:t>
      </w:r>
    </w:p>
    <w:p w14:paraId="27917C88" w14:textId="37304B11" w:rsidR="00783D8E" w:rsidRPr="00780828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  <w:r w:rsidRPr="00780828">
        <w:rPr>
          <w:lang w:val="lv-LV"/>
        </w:rPr>
        <w:t xml:space="preserve">Skaisto </w:t>
      </w:r>
      <w:r w:rsidR="00780828" w:rsidRPr="00780828">
        <w:rPr>
          <w:lang w:val="lv-LV"/>
        </w:rPr>
        <w:t>Ziemassvētku simbolu</w:t>
      </w:r>
      <w:r w:rsidRPr="00780828">
        <w:rPr>
          <w:lang w:val="lv-LV"/>
        </w:rPr>
        <w:t xml:space="preserve"> mūsu pasažieru priekam dāvina Nacionālais Botāniskais dārzs Salaspilī. Turpinot veiksmīgo sadarbību, uzrādot derīgu vilciena biļeti (vienreizējo, abonementa, elektronisko), kurā gala vai </w:t>
      </w:r>
      <w:proofErr w:type="spellStart"/>
      <w:r w:rsidRPr="00780828">
        <w:rPr>
          <w:lang w:val="lv-LV"/>
        </w:rPr>
        <w:t>starppietura</w:t>
      </w:r>
      <w:proofErr w:type="spellEnd"/>
      <w:r w:rsidRPr="00780828">
        <w:rPr>
          <w:lang w:val="lv-LV"/>
        </w:rPr>
        <w:t xml:space="preserve"> ir Salaspils, var saņemt </w:t>
      </w:r>
      <w:r w:rsidRPr="00780828">
        <w:rPr>
          <w:color w:val="242528"/>
          <w:shd w:val="clear" w:color="auto" w:fill="FFFFFF"/>
          <w:lang w:val="lv-LV"/>
        </w:rPr>
        <w:t>1 eiro atlaidi </w:t>
      </w:r>
      <w:r w:rsidRPr="00780828">
        <w:rPr>
          <w:rStyle w:val="Strong"/>
          <w:b w:val="0"/>
          <w:bCs w:val="0"/>
          <w:color w:val="242528"/>
          <w:shd w:val="clear" w:color="auto" w:fill="FFFFFF"/>
          <w:lang w:val="lv-LV"/>
        </w:rPr>
        <w:t>pieaugušo biļetei</w:t>
      </w:r>
      <w:r w:rsidRPr="00780828">
        <w:rPr>
          <w:color w:val="242528"/>
          <w:shd w:val="clear" w:color="auto" w:fill="FFFFFF"/>
          <w:lang w:val="lv-LV"/>
        </w:rPr>
        <w:t> botāniskā dārza apmeklējumam</w:t>
      </w:r>
      <w:r w:rsidRPr="00780828">
        <w:rPr>
          <w:lang w:val="lv-LV"/>
        </w:rPr>
        <w:t>.</w:t>
      </w:r>
    </w:p>
    <w:p w14:paraId="618BDAC0" w14:textId="77777777" w:rsidR="00783D8E" w:rsidRPr="00AF6CCE" w:rsidRDefault="00783D8E" w:rsidP="00783D8E">
      <w:pPr>
        <w:pStyle w:val="NormalWeb"/>
        <w:spacing w:before="120" w:beforeAutospacing="0" w:after="0" w:afterAutospacing="0"/>
        <w:jc w:val="both"/>
        <w:rPr>
          <w:sz w:val="22"/>
          <w:szCs w:val="22"/>
          <w:lang w:val="lv-LV"/>
        </w:rPr>
      </w:pPr>
    </w:p>
    <w:p w14:paraId="4D53CF7E" w14:textId="77777777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75E3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14:paraId="234BE327" w14:textId="2A9A760C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ir iekšzemes sabiedriskā transporta pakalpojumu sniedzējs, kas pārvadā pasažierus pa dzelzceļu Latvijas teritorijā. AS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CB75E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CB75E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3156027F" w14:textId="77777777" w:rsidR="00783D8E" w:rsidRPr="00CB75E3" w:rsidRDefault="00783D8E" w:rsidP="00783D8E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AA85DF" w14:textId="77777777" w:rsidR="00783D8E" w:rsidRPr="00CB75E3" w:rsidRDefault="00783D8E" w:rsidP="00783D8E">
      <w:pPr>
        <w:spacing w:before="120" w:after="0" w:line="240" w:lineRule="auto"/>
        <w:jc w:val="both"/>
        <w:rPr>
          <w:rFonts w:ascii="Times New Roman" w:hAnsi="Times New Roman"/>
          <w:b/>
        </w:rPr>
      </w:pPr>
      <w:proofErr w:type="spellStart"/>
      <w:r w:rsidRPr="00CB75E3">
        <w:rPr>
          <w:rFonts w:ascii="Times New Roman" w:hAnsi="Times New Roman"/>
          <w:b/>
        </w:rPr>
        <w:t>Papildu</w:t>
      </w:r>
      <w:proofErr w:type="spellEnd"/>
      <w:r w:rsidRPr="00CB75E3">
        <w:rPr>
          <w:rFonts w:ascii="Times New Roman" w:hAnsi="Times New Roman"/>
          <w:b/>
        </w:rPr>
        <w:t xml:space="preserve"> </w:t>
      </w:r>
      <w:proofErr w:type="spellStart"/>
      <w:r w:rsidRPr="00CB75E3">
        <w:rPr>
          <w:rFonts w:ascii="Times New Roman" w:hAnsi="Times New Roman"/>
          <w:b/>
        </w:rPr>
        <w:t>informācijai</w:t>
      </w:r>
      <w:proofErr w:type="spellEnd"/>
      <w:r w:rsidRPr="00CB75E3">
        <w:rPr>
          <w:rFonts w:ascii="Times New Roman" w:hAnsi="Times New Roman"/>
          <w:b/>
        </w:rPr>
        <w:t>:</w:t>
      </w:r>
    </w:p>
    <w:p w14:paraId="67DE9DA4" w14:textId="77777777" w:rsidR="00783D8E" w:rsidRPr="00CB75E3" w:rsidRDefault="00783D8E" w:rsidP="00783D8E">
      <w:pPr>
        <w:spacing w:before="120" w:after="0" w:line="240" w:lineRule="auto"/>
        <w:jc w:val="both"/>
        <w:rPr>
          <w:rFonts w:ascii="Times New Roman" w:hAnsi="Times New Roman"/>
          <w:lang w:eastAsia="lv-LV"/>
        </w:rPr>
      </w:pPr>
      <w:r w:rsidRPr="00CB75E3">
        <w:rPr>
          <w:rFonts w:ascii="Times New Roman" w:hAnsi="Times New Roman"/>
          <w:lang w:eastAsia="lv-LV"/>
        </w:rPr>
        <w:t xml:space="preserve">Agnese </w:t>
      </w:r>
      <w:proofErr w:type="spellStart"/>
      <w:r w:rsidRPr="00CB75E3">
        <w:rPr>
          <w:rFonts w:ascii="Times New Roman" w:hAnsi="Times New Roman"/>
          <w:lang w:eastAsia="lv-LV"/>
        </w:rPr>
        <w:t>Līcīte</w:t>
      </w:r>
      <w:proofErr w:type="spellEnd"/>
    </w:p>
    <w:p w14:paraId="6252906A" w14:textId="77777777" w:rsidR="00783D8E" w:rsidRPr="00CB75E3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r w:rsidRPr="00CB75E3">
        <w:rPr>
          <w:rFonts w:ascii="Times New Roman" w:hAnsi="Times New Roman"/>
          <w:lang w:eastAsia="lv-LV"/>
        </w:rPr>
        <w:t>AS „</w:t>
      </w:r>
      <w:proofErr w:type="spellStart"/>
      <w:r w:rsidRPr="00CB75E3">
        <w:rPr>
          <w:rFonts w:ascii="Times New Roman" w:hAnsi="Times New Roman"/>
          <w:lang w:eastAsia="lv-LV"/>
        </w:rPr>
        <w:t>Pasažieru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vilciens</w:t>
      </w:r>
      <w:proofErr w:type="spellEnd"/>
      <w:r w:rsidRPr="00CB75E3">
        <w:rPr>
          <w:rFonts w:ascii="Times New Roman" w:hAnsi="Times New Roman"/>
          <w:lang w:eastAsia="lv-LV"/>
        </w:rPr>
        <w:t>”</w:t>
      </w:r>
    </w:p>
    <w:p w14:paraId="25C23D79" w14:textId="77777777" w:rsidR="00783D8E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 w:rsidRPr="00CB75E3">
        <w:rPr>
          <w:rFonts w:ascii="Times New Roman" w:hAnsi="Times New Roman"/>
          <w:lang w:eastAsia="lv-LV"/>
        </w:rPr>
        <w:t>Sabiedrisko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attiecību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 w:rsidRPr="00CB75E3">
        <w:rPr>
          <w:rFonts w:ascii="Times New Roman" w:hAnsi="Times New Roman"/>
          <w:lang w:eastAsia="lv-LV"/>
        </w:rPr>
        <w:t>daļas</w:t>
      </w:r>
      <w:proofErr w:type="spellEnd"/>
      <w:r w:rsidRPr="00CB75E3">
        <w:rPr>
          <w:rFonts w:ascii="Times New Roman" w:hAnsi="Times New Roman"/>
          <w:lang w:eastAsia="lv-LV"/>
        </w:rPr>
        <w:t xml:space="preserve"> </w:t>
      </w:r>
      <w:proofErr w:type="spellStart"/>
      <w:r>
        <w:rPr>
          <w:rFonts w:ascii="Times New Roman" w:hAnsi="Times New Roman"/>
          <w:lang w:eastAsia="lv-LV"/>
        </w:rPr>
        <w:t>vadītāja</w:t>
      </w:r>
      <w:proofErr w:type="spellEnd"/>
    </w:p>
    <w:p w14:paraId="44EEDA0D" w14:textId="5352ACF6" w:rsidR="00783D8E" w:rsidRPr="00783D8E" w:rsidRDefault="00783D8E" w:rsidP="00783D8E">
      <w:pPr>
        <w:spacing w:after="0" w:line="240" w:lineRule="auto"/>
        <w:jc w:val="both"/>
        <w:rPr>
          <w:rFonts w:ascii="Times New Roman" w:hAnsi="Times New Roman"/>
          <w:lang w:eastAsia="lv-LV"/>
        </w:rPr>
      </w:pPr>
      <w:proofErr w:type="spellStart"/>
      <w:r w:rsidRPr="00CB75E3">
        <w:rPr>
          <w:rFonts w:ascii="Times New Roman" w:hAnsi="Times New Roman"/>
          <w:lang w:eastAsia="lv-LV"/>
        </w:rPr>
        <w:t>Tālr</w:t>
      </w:r>
      <w:proofErr w:type="spellEnd"/>
      <w:r w:rsidRPr="00CB75E3">
        <w:rPr>
          <w:rFonts w:ascii="Times New Roman" w:hAnsi="Times New Roman"/>
          <w:lang w:eastAsia="lv-LV"/>
        </w:rPr>
        <w:t>: 29467009</w:t>
      </w:r>
      <w:r>
        <w:rPr>
          <w:rFonts w:ascii="Times New Roman" w:hAnsi="Times New Roman"/>
          <w:lang w:eastAsia="lv-LV"/>
        </w:rPr>
        <w:t xml:space="preserve">; </w:t>
      </w:r>
      <w:r w:rsidRPr="00CB75E3">
        <w:rPr>
          <w:rFonts w:ascii="Times New Roman" w:hAnsi="Times New Roman"/>
          <w:lang w:eastAsia="lv-LV"/>
        </w:rPr>
        <w:t xml:space="preserve">E-pasts: </w:t>
      </w:r>
      <w:hyperlink r:id="rId5" w:history="1">
        <w:r w:rsidRPr="00CB75E3">
          <w:rPr>
            <w:rStyle w:val="Hyperlink"/>
            <w:lang w:eastAsia="lv-LV"/>
          </w:rPr>
          <w:t>agnese.licite@pv.lv</w:t>
        </w:r>
      </w:hyperlink>
    </w:p>
    <w:p w14:paraId="1A2FF619" w14:textId="77777777" w:rsid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64CEFE4A" w14:textId="77777777" w:rsidR="00783D8E" w:rsidRDefault="00783D8E" w:rsidP="00783D8E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3D330E93" w14:textId="77777777" w:rsidR="0095739B" w:rsidRPr="00783D8E" w:rsidRDefault="0095739B">
      <w:pPr>
        <w:rPr>
          <w:lang w:val="lv-LV"/>
        </w:rPr>
      </w:pPr>
    </w:p>
    <w:sectPr w:rsidR="0095739B" w:rsidRPr="00783D8E" w:rsidSect="00105B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8E"/>
    <w:rsid w:val="005F2282"/>
    <w:rsid w:val="00780828"/>
    <w:rsid w:val="00783D8E"/>
    <w:rsid w:val="0095739B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65D943"/>
  <w15:chartTrackingRefBased/>
  <w15:docId w15:val="{0158449A-A50E-4FD7-A530-60D32B7B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D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83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783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783D8E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783D8E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783D8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83D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3</cp:revision>
  <cp:lastPrinted>2020-12-21T13:53:00Z</cp:lastPrinted>
  <dcterms:created xsi:type="dcterms:W3CDTF">2020-12-21T13:53:00Z</dcterms:created>
  <dcterms:modified xsi:type="dcterms:W3CDTF">2020-12-21T14:12:00Z</dcterms:modified>
</cp:coreProperties>
</file>