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D46C3" w14:textId="46D02061" w:rsidR="00EC7BAB" w:rsidRPr="001B738A" w:rsidRDefault="00EC7BAB" w:rsidP="00EC7BAB">
      <w:pPr>
        <w:pStyle w:val="HTMLPreformatted"/>
        <w:spacing w:before="120"/>
        <w:jc w:val="both"/>
        <w:rPr>
          <w:rFonts w:ascii="Times New Roman" w:hAnsi="Times New Roman" w:cs="Times New Roman"/>
          <w:b/>
          <w:sz w:val="28"/>
          <w:szCs w:val="28"/>
        </w:rPr>
      </w:pPr>
      <w:r w:rsidRPr="001B738A">
        <w:rPr>
          <w:noProof/>
        </w:rPr>
        <w:drawing>
          <wp:anchor distT="0" distB="0" distL="114300" distR="114300" simplePos="0" relativeHeight="251659264" behindDoc="0" locked="0" layoutInCell="1" allowOverlap="1" wp14:anchorId="5C4D1862" wp14:editId="019EDEA5">
            <wp:simplePos x="0" y="0"/>
            <wp:positionH relativeFrom="column">
              <wp:posOffset>445770</wp:posOffset>
            </wp:positionH>
            <wp:positionV relativeFrom="paragraph">
              <wp:posOffset>-262255</wp:posOffset>
            </wp:positionV>
            <wp:extent cx="5084445" cy="9779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4445" cy="977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680748A" w14:textId="77777777" w:rsidR="00EC7BAB" w:rsidRPr="001B738A" w:rsidRDefault="00EC7BAB" w:rsidP="00EC7BAB">
      <w:pPr>
        <w:pStyle w:val="HTMLPreformatted"/>
        <w:spacing w:before="120"/>
        <w:jc w:val="both"/>
        <w:rPr>
          <w:rFonts w:ascii="Times New Roman" w:hAnsi="Times New Roman" w:cs="Times New Roman"/>
          <w:b/>
          <w:sz w:val="28"/>
          <w:szCs w:val="28"/>
        </w:rPr>
      </w:pPr>
    </w:p>
    <w:p w14:paraId="1903B9D6" w14:textId="77777777" w:rsidR="00EC7BAB" w:rsidRPr="001B738A" w:rsidRDefault="00EC7BAB" w:rsidP="00EC7BAB">
      <w:pPr>
        <w:pStyle w:val="NormalWeb"/>
        <w:spacing w:before="120" w:after="0"/>
        <w:jc w:val="both"/>
        <w:rPr>
          <w:color w:val="000000"/>
          <w:sz w:val="28"/>
          <w:szCs w:val="28"/>
        </w:rPr>
      </w:pPr>
    </w:p>
    <w:p w14:paraId="3EFD0934" w14:textId="77777777" w:rsidR="00EC7BAB" w:rsidRPr="001B738A" w:rsidRDefault="00EC7BAB" w:rsidP="00EC7BAB">
      <w:pPr>
        <w:spacing w:before="120" w:after="0" w:line="100" w:lineRule="atLeast"/>
        <w:jc w:val="both"/>
        <w:rPr>
          <w:rFonts w:ascii="Times New Roman" w:hAnsi="Times New Roman"/>
          <w:sz w:val="24"/>
          <w:szCs w:val="24"/>
        </w:rPr>
      </w:pPr>
    </w:p>
    <w:p w14:paraId="0C56EE27" w14:textId="77777777" w:rsidR="00EC7BAB" w:rsidRPr="001B738A" w:rsidRDefault="00EC7BAB" w:rsidP="00EC7BAB">
      <w:pPr>
        <w:spacing w:before="120" w:after="0" w:line="100" w:lineRule="atLeast"/>
        <w:jc w:val="both"/>
        <w:rPr>
          <w:rFonts w:ascii="Times New Roman" w:hAnsi="Times New Roman"/>
        </w:rPr>
      </w:pPr>
    </w:p>
    <w:p w14:paraId="7DFB14F9" w14:textId="77777777" w:rsidR="00EC7BAB" w:rsidRPr="00285E6F" w:rsidRDefault="00EC7BAB" w:rsidP="00EC7BAB">
      <w:pPr>
        <w:spacing w:before="120" w:after="0" w:line="100" w:lineRule="atLeast"/>
        <w:jc w:val="both"/>
        <w:rPr>
          <w:sz w:val="24"/>
          <w:szCs w:val="24"/>
        </w:rPr>
      </w:pPr>
      <w:r w:rsidRPr="00285E6F">
        <w:rPr>
          <w:rFonts w:ascii="Times New Roman" w:hAnsi="Times New Roman"/>
          <w:sz w:val="24"/>
          <w:szCs w:val="24"/>
        </w:rPr>
        <w:t>2019. gada 21. maijā</w:t>
      </w:r>
    </w:p>
    <w:p w14:paraId="24608740" w14:textId="77777777" w:rsidR="00EC7BAB" w:rsidRPr="00285E6F" w:rsidRDefault="00EC7BAB" w:rsidP="00EC7BAB">
      <w:pPr>
        <w:pStyle w:val="NormalWeb"/>
        <w:spacing w:before="120" w:after="0"/>
        <w:jc w:val="right"/>
        <w:rPr>
          <w:b/>
          <w:i/>
        </w:rPr>
      </w:pPr>
      <w:r w:rsidRPr="00285E6F">
        <w:t>Informācija plašsaziņas līdzekļiem</w:t>
      </w:r>
    </w:p>
    <w:p w14:paraId="26316038" w14:textId="77777777" w:rsidR="00EC7BAB" w:rsidRPr="00285E6F" w:rsidRDefault="00EC7BAB" w:rsidP="00EC7BAB">
      <w:pPr>
        <w:pStyle w:val="NormalWeb"/>
        <w:spacing w:before="120" w:after="0"/>
        <w:jc w:val="both"/>
        <w:rPr>
          <w:b/>
          <w:i/>
        </w:rPr>
      </w:pPr>
    </w:p>
    <w:p w14:paraId="4F450023" w14:textId="11A8E042" w:rsidR="00EC7BAB" w:rsidRPr="00285E6F" w:rsidRDefault="00EC7BAB" w:rsidP="00EC7BAB">
      <w:pPr>
        <w:spacing w:line="288" w:lineRule="auto"/>
        <w:jc w:val="both"/>
        <w:rPr>
          <w:rFonts w:ascii="Times New Roman" w:hAnsi="Times New Roman"/>
          <w:b/>
          <w:sz w:val="32"/>
          <w:szCs w:val="32"/>
        </w:rPr>
      </w:pPr>
      <w:bookmarkStart w:id="0" w:name="_Hlk530562139"/>
      <w:r w:rsidRPr="00285E6F">
        <w:rPr>
          <w:rFonts w:ascii="Times New Roman" w:hAnsi="Times New Roman"/>
          <w:b/>
          <w:sz w:val="32"/>
          <w:szCs w:val="32"/>
        </w:rPr>
        <w:t>Izvērtējot elektrovilcienu iepirkuma piedāvājumus, par uzvarētāju</w:t>
      </w:r>
      <w:r w:rsidR="00595DFC">
        <w:rPr>
          <w:rFonts w:ascii="Times New Roman" w:hAnsi="Times New Roman"/>
          <w:b/>
          <w:sz w:val="32"/>
          <w:szCs w:val="32"/>
        </w:rPr>
        <w:t xml:space="preserve"> atzīta</w:t>
      </w:r>
      <w:r w:rsidRPr="00285E6F">
        <w:rPr>
          <w:rFonts w:ascii="Times New Roman" w:hAnsi="Times New Roman"/>
          <w:b/>
          <w:sz w:val="32"/>
          <w:szCs w:val="32"/>
        </w:rPr>
        <w:t xml:space="preserve"> ŠKODA VAGONKA</w:t>
      </w:r>
    </w:p>
    <w:bookmarkEnd w:id="0"/>
    <w:p w14:paraId="2523169C" w14:textId="40565F8D" w:rsidR="00EC7BAB" w:rsidRPr="00285E6F" w:rsidRDefault="00EC7BAB" w:rsidP="00EC7BAB">
      <w:pPr>
        <w:pStyle w:val="NoSpacing"/>
        <w:jc w:val="both"/>
        <w:rPr>
          <w:rFonts w:ascii="Times New Roman" w:hAnsi="Times New Roman"/>
          <w:b/>
          <w:sz w:val="28"/>
          <w:szCs w:val="28"/>
        </w:rPr>
      </w:pPr>
      <w:r w:rsidRPr="00285E6F">
        <w:rPr>
          <w:rFonts w:ascii="Times New Roman" w:hAnsi="Times New Roman"/>
          <w:b/>
          <w:sz w:val="28"/>
          <w:szCs w:val="28"/>
        </w:rPr>
        <w:t>Balstoties uz Iepirkumu uzraudzības biroja (IUB) lēmumā pausto</w:t>
      </w:r>
      <w:r w:rsidR="00595DFC">
        <w:rPr>
          <w:rFonts w:ascii="Times New Roman" w:hAnsi="Times New Roman"/>
          <w:b/>
          <w:sz w:val="28"/>
          <w:szCs w:val="28"/>
        </w:rPr>
        <w:t>,</w:t>
      </w:r>
      <w:r w:rsidRPr="00285E6F">
        <w:rPr>
          <w:rFonts w:ascii="Times New Roman" w:hAnsi="Times New Roman"/>
          <w:b/>
          <w:sz w:val="28"/>
          <w:szCs w:val="28"/>
        </w:rPr>
        <w:t xml:space="preserve"> AS “Pasažieru vilciens” ir pārvērtējusi pretendentu piedāvājumus, un tiesības piegādāt 32 jaunus elektrovilcienus atkārtoti ir ieguvis uzņēmums ŠKODA VAGONKA </w:t>
      </w:r>
      <w:proofErr w:type="spellStart"/>
      <w:r w:rsidRPr="00285E6F">
        <w:rPr>
          <w:rFonts w:ascii="Times New Roman" w:hAnsi="Times New Roman"/>
          <w:b/>
          <w:sz w:val="28"/>
          <w:szCs w:val="28"/>
        </w:rPr>
        <w:t>a.s</w:t>
      </w:r>
      <w:proofErr w:type="spellEnd"/>
      <w:r w:rsidRPr="00285E6F">
        <w:rPr>
          <w:rFonts w:ascii="Times New Roman" w:hAnsi="Times New Roman"/>
          <w:b/>
          <w:sz w:val="28"/>
          <w:szCs w:val="28"/>
        </w:rPr>
        <w:t>.</w:t>
      </w:r>
    </w:p>
    <w:p w14:paraId="4E27149F" w14:textId="77777777" w:rsidR="00EC7BAB" w:rsidRPr="00285E6F" w:rsidRDefault="00EC7BAB" w:rsidP="00EC7BAB">
      <w:pPr>
        <w:pStyle w:val="NoSpacing"/>
        <w:jc w:val="both"/>
        <w:rPr>
          <w:sz w:val="28"/>
          <w:szCs w:val="28"/>
        </w:rPr>
      </w:pPr>
    </w:p>
    <w:p w14:paraId="4C4EE935" w14:textId="77777777" w:rsidR="00EC7BAB" w:rsidRPr="00285E6F" w:rsidRDefault="00EC7BAB" w:rsidP="00EC7BAB">
      <w:pPr>
        <w:pStyle w:val="NoSpacing"/>
        <w:jc w:val="both"/>
        <w:rPr>
          <w:rFonts w:ascii="Times New Roman" w:hAnsi="Times New Roman"/>
          <w:sz w:val="28"/>
          <w:szCs w:val="28"/>
        </w:rPr>
      </w:pPr>
      <w:bookmarkStart w:id="1" w:name="_Hlk1039392"/>
      <w:r w:rsidRPr="00285E6F">
        <w:rPr>
          <w:rFonts w:ascii="Times New Roman" w:hAnsi="Times New Roman"/>
          <w:sz w:val="28"/>
          <w:szCs w:val="28"/>
        </w:rPr>
        <w:t>Iepirkuma uzvarētāja ŠKODA VAGONKA kopējā piedāvātā līgumcena 32 jaunu elektrovilcienu ražošanai un to uzturēšanai nepieciešamā aprīkojuma piegādei ir 241 888 753 eiro.</w:t>
      </w:r>
      <w:bookmarkEnd w:id="1"/>
      <w:r w:rsidRPr="00285E6F">
        <w:rPr>
          <w:rFonts w:ascii="Times New Roman" w:hAnsi="Times New Roman"/>
          <w:sz w:val="28"/>
          <w:szCs w:val="28"/>
        </w:rPr>
        <w:t xml:space="preserve"> Līgumcenā ietilpst vilcienu, to uzturēšanai nepieciešamā aprīkojuma piegāde, rezerves daļu fonda piegāde pirmajiem 5 gadiem, kā arī personāla apmācība. </w:t>
      </w:r>
    </w:p>
    <w:p w14:paraId="0A55811B" w14:textId="77777777" w:rsidR="00EC7BAB" w:rsidRPr="00285E6F" w:rsidRDefault="00EC7BAB" w:rsidP="00EC7BAB">
      <w:pPr>
        <w:pStyle w:val="NoSpacing"/>
        <w:jc w:val="both"/>
        <w:rPr>
          <w:rFonts w:ascii="Times New Roman" w:hAnsi="Times New Roman"/>
          <w:sz w:val="28"/>
          <w:szCs w:val="28"/>
        </w:rPr>
      </w:pPr>
    </w:p>
    <w:p w14:paraId="0D469D09" w14:textId="79A9184E" w:rsidR="00EC7BAB" w:rsidRPr="00285E6F" w:rsidRDefault="00EC7BAB" w:rsidP="00EC7BAB">
      <w:pPr>
        <w:pStyle w:val="NoSpacing"/>
        <w:jc w:val="both"/>
        <w:rPr>
          <w:rFonts w:ascii="Times New Roman" w:hAnsi="Times New Roman"/>
          <w:color w:val="222222"/>
          <w:sz w:val="28"/>
          <w:szCs w:val="28"/>
        </w:rPr>
      </w:pPr>
      <w:r w:rsidRPr="00285E6F">
        <w:rPr>
          <w:rFonts w:ascii="Times New Roman" w:hAnsi="Times New Roman"/>
          <w:sz w:val="28"/>
          <w:szCs w:val="28"/>
        </w:rPr>
        <w:t xml:space="preserve">AS “Pasažieru vilciens” valdes priekšsēdētājs Rodžers Jānis Grigulis: </w:t>
      </w:r>
      <w:r w:rsidRPr="00285E6F">
        <w:rPr>
          <w:rFonts w:ascii="Times New Roman" w:hAnsi="Times New Roman"/>
          <w:i/>
          <w:iCs/>
          <w:sz w:val="28"/>
          <w:szCs w:val="28"/>
        </w:rPr>
        <w:t>“Atbilstoši Iepirkumu uzraudzības biroja norādēm, piesaistot tehniskos un juridiskos ekspertus</w:t>
      </w:r>
      <w:r w:rsidR="00595DFC">
        <w:rPr>
          <w:rFonts w:ascii="Times New Roman" w:hAnsi="Times New Roman"/>
          <w:i/>
          <w:iCs/>
          <w:sz w:val="28"/>
          <w:szCs w:val="28"/>
        </w:rPr>
        <w:t>,</w:t>
      </w:r>
      <w:r w:rsidRPr="00285E6F">
        <w:rPr>
          <w:rFonts w:ascii="Times New Roman" w:hAnsi="Times New Roman"/>
          <w:i/>
          <w:iCs/>
          <w:sz w:val="28"/>
          <w:szCs w:val="28"/>
        </w:rPr>
        <w:t xml:space="preserve"> esam rūpīgi pārvērtējuši pretendentu iesniegtos piedāvājumus. Iepirkumā iesaistīto pretendentu aktīvā cīņa par tiesībām piegādāt </w:t>
      </w:r>
      <w:r w:rsidR="00A96359">
        <w:rPr>
          <w:rFonts w:ascii="Times New Roman" w:hAnsi="Times New Roman"/>
          <w:i/>
          <w:iCs/>
          <w:sz w:val="28"/>
          <w:szCs w:val="28"/>
        </w:rPr>
        <w:t xml:space="preserve">vilcienus </w:t>
      </w:r>
      <w:r w:rsidRPr="00285E6F">
        <w:rPr>
          <w:rFonts w:ascii="Times New Roman" w:hAnsi="Times New Roman"/>
          <w:i/>
          <w:iCs/>
          <w:sz w:val="28"/>
          <w:szCs w:val="28"/>
        </w:rPr>
        <w:t>liecina tikai par to, ka šis process ir atklāts un ir nodrošināta vienlīdzīga attieksme pret visiem pretendentiem</w:t>
      </w:r>
      <w:r w:rsidR="00595DFC">
        <w:rPr>
          <w:rFonts w:ascii="Times New Roman" w:hAnsi="Times New Roman"/>
          <w:i/>
          <w:iCs/>
          <w:sz w:val="28"/>
          <w:szCs w:val="28"/>
        </w:rPr>
        <w:t>.</w:t>
      </w:r>
      <w:r w:rsidRPr="00285E6F">
        <w:rPr>
          <w:rFonts w:ascii="Times New Roman" w:hAnsi="Times New Roman"/>
          <w:i/>
          <w:iCs/>
          <w:sz w:val="28"/>
          <w:szCs w:val="28"/>
        </w:rPr>
        <w:t>”</w:t>
      </w:r>
    </w:p>
    <w:p w14:paraId="69032CE5" w14:textId="77777777" w:rsidR="00EC7BAB" w:rsidRPr="00285E6F" w:rsidRDefault="00EC7BAB" w:rsidP="00EC7BAB">
      <w:pPr>
        <w:pStyle w:val="NoSpacing"/>
        <w:jc w:val="both"/>
        <w:rPr>
          <w:rFonts w:ascii="Times New Roman" w:hAnsi="Times New Roman"/>
          <w:color w:val="222222"/>
          <w:sz w:val="28"/>
          <w:szCs w:val="28"/>
        </w:rPr>
      </w:pPr>
    </w:p>
    <w:p w14:paraId="39DE4A19" w14:textId="6AB6F273" w:rsidR="00EC7BAB" w:rsidRPr="00285E6F" w:rsidRDefault="00EC7BAB" w:rsidP="00EC7BAB">
      <w:pPr>
        <w:pStyle w:val="NoSpacing"/>
        <w:jc w:val="both"/>
        <w:rPr>
          <w:rFonts w:ascii="Times New Roman" w:hAnsi="Times New Roman"/>
          <w:sz w:val="28"/>
          <w:szCs w:val="28"/>
        </w:rPr>
      </w:pPr>
      <w:r w:rsidRPr="00285E6F">
        <w:rPr>
          <w:rFonts w:ascii="Times New Roman" w:hAnsi="Times New Roman"/>
          <w:sz w:val="28"/>
          <w:szCs w:val="28"/>
        </w:rPr>
        <w:t xml:space="preserve">Atgādinām, ka jauno elektrovilcienu iegāde ievērojami mainīs AS “Pasažieru vilciens” iespējas pasažieru apkalpošanā un uzlabos servisa kvalitāti. Būtiskākais uzlabojums pasažieriem salīdzinājumā ar pašlaik lietošanā esošajiem vilcieniem būs viena līmeņa iekāpšana vilcienos. Tāpat jaunajos elektrovilcienos būs pieejama klimata kontrole, mūsdienu prasībām atbilstošas labierīcības - katrā vilcienā būs divas tualetes, kas pieejamas arī pasažieriem ar īpašām vajadzībām. Vilcieni būs aprīkoti ar video un audio informēšanas, kā arī biļešu </w:t>
      </w:r>
      <w:proofErr w:type="spellStart"/>
      <w:r w:rsidRPr="00285E6F">
        <w:rPr>
          <w:rFonts w:ascii="Times New Roman" w:hAnsi="Times New Roman"/>
          <w:sz w:val="28"/>
          <w:szCs w:val="28"/>
        </w:rPr>
        <w:t>pašvalidācijas</w:t>
      </w:r>
      <w:proofErr w:type="spellEnd"/>
      <w:r w:rsidRPr="00285E6F">
        <w:rPr>
          <w:rFonts w:ascii="Times New Roman" w:hAnsi="Times New Roman"/>
          <w:sz w:val="28"/>
          <w:szCs w:val="28"/>
        </w:rPr>
        <w:t xml:space="preserve"> iekārtām. Šiem elektrovilcieniem būs ievērojami platākas durvis, lai</w:t>
      </w:r>
      <w:bookmarkStart w:id="2" w:name="_GoBack"/>
      <w:bookmarkEnd w:id="2"/>
      <w:r w:rsidRPr="00285E6F">
        <w:rPr>
          <w:rFonts w:ascii="Times New Roman" w:hAnsi="Times New Roman"/>
          <w:sz w:val="28"/>
          <w:szCs w:val="28"/>
        </w:rPr>
        <w:t xml:space="preserve"> nodrošinātu pasažieru </w:t>
      </w:r>
      <w:r w:rsidR="00595DFC" w:rsidRPr="00285E6F">
        <w:rPr>
          <w:rFonts w:ascii="Times New Roman" w:hAnsi="Times New Roman"/>
          <w:sz w:val="28"/>
          <w:szCs w:val="28"/>
        </w:rPr>
        <w:t xml:space="preserve">ātru </w:t>
      </w:r>
      <w:r w:rsidRPr="00285E6F">
        <w:rPr>
          <w:rFonts w:ascii="Times New Roman" w:hAnsi="Times New Roman"/>
          <w:sz w:val="28"/>
          <w:szCs w:val="28"/>
        </w:rPr>
        <w:lastRenderedPageBreak/>
        <w:t xml:space="preserve">apmaiņu, kas nozīmē arī īsāku vilcienu stāvēšanas laiku pieturvietās. Ir paredzēta arī tāda papildu ērtība pasažieriem kā iespēja brauciena laikā uzlādēt savas </w:t>
      </w:r>
      <w:proofErr w:type="spellStart"/>
      <w:r w:rsidRPr="00285E6F">
        <w:rPr>
          <w:rFonts w:ascii="Times New Roman" w:hAnsi="Times New Roman"/>
          <w:sz w:val="28"/>
          <w:szCs w:val="28"/>
        </w:rPr>
        <w:t>viedierīces</w:t>
      </w:r>
      <w:proofErr w:type="spellEnd"/>
      <w:r w:rsidRPr="00285E6F">
        <w:rPr>
          <w:rFonts w:ascii="Times New Roman" w:hAnsi="Times New Roman"/>
          <w:sz w:val="28"/>
          <w:szCs w:val="28"/>
        </w:rPr>
        <w:t>. Pēc jauno elektrovilcienu iegādes AS “Pasažieru vilciens” varēs ieviest intervāla grafikus visos vilcienu maršrutos, proti, noslogotākajos laikos - darba dienu rītos un vakaros – vilcieni kursēs ik pēc 15 līdz 20 minūtēm. Paredzēts, ka jaunie elektrovilcieni kursēs Aizkraukles, Tukuma, Skultes un Jelgavas virzienā.</w:t>
      </w:r>
    </w:p>
    <w:p w14:paraId="1FCD730E" w14:textId="77777777" w:rsidR="00EC7BAB" w:rsidRPr="00285E6F" w:rsidRDefault="00EC7BAB" w:rsidP="00EC7BAB">
      <w:pPr>
        <w:pStyle w:val="NoSpacing"/>
        <w:jc w:val="both"/>
        <w:rPr>
          <w:rFonts w:ascii="Times New Roman" w:hAnsi="Times New Roman"/>
          <w:sz w:val="28"/>
          <w:szCs w:val="28"/>
        </w:rPr>
      </w:pPr>
    </w:p>
    <w:p w14:paraId="27C3AEFD" w14:textId="77777777" w:rsidR="00EC7BAB" w:rsidRPr="00285E6F" w:rsidRDefault="00EC7BAB" w:rsidP="00EC7BAB">
      <w:pPr>
        <w:pStyle w:val="NoSpacing"/>
        <w:jc w:val="both"/>
        <w:rPr>
          <w:rFonts w:ascii="Times New Roman" w:hAnsi="Times New Roman"/>
          <w:sz w:val="28"/>
          <w:szCs w:val="28"/>
        </w:rPr>
      </w:pPr>
      <w:r w:rsidRPr="00285E6F">
        <w:rPr>
          <w:rFonts w:ascii="Times New Roman" w:hAnsi="Times New Roman"/>
          <w:sz w:val="28"/>
          <w:szCs w:val="28"/>
        </w:rPr>
        <w:t>Iepirkuma procesa ietvaros ir paredzēts, ka AS “Pasažieru vilciens” 32 jaunie elektrovilcieni tiks piegādāti pakāpeniski līdz 2023. gadam.</w:t>
      </w:r>
    </w:p>
    <w:p w14:paraId="191CDDA7" w14:textId="77777777" w:rsidR="00EC7BAB" w:rsidRPr="00285E6F" w:rsidRDefault="00EC7BAB" w:rsidP="00EC7BAB">
      <w:pPr>
        <w:pStyle w:val="NoSpacing"/>
        <w:jc w:val="both"/>
        <w:rPr>
          <w:rFonts w:ascii="Times New Roman" w:hAnsi="Times New Roman"/>
          <w:sz w:val="28"/>
          <w:szCs w:val="28"/>
        </w:rPr>
      </w:pPr>
    </w:p>
    <w:p w14:paraId="03701CEC" w14:textId="77777777" w:rsidR="00EC7BAB" w:rsidRPr="001B738A" w:rsidRDefault="00EC7BAB" w:rsidP="00EC7BAB">
      <w:pPr>
        <w:pStyle w:val="NoSpacing"/>
        <w:jc w:val="both"/>
        <w:rPr>
          <w:rFonts w:ascii="Times New Roman" w:hAnsi="Times New Roman"/>
        </w:rPr>
      </w:pPr>
    </w:p>
    <w:p w14:paraId="7F12479F" w14:textId="77777777" w:rsidR="00EC7BAB" w:rsidRPr="00285E6F" w:rsidRDefault="00EC7BAB" w:rsidP="00EC7BAB">
      <w:pPr>
        <w:pStyle w:val="Normal1"/>
        <w:spacing w:before="120" w:line="100" w:lineRule="atLeast"/>
        <w:jc w:val="both"/>
        <w:rPr>
          <w:rFonts w:ascii="Times New Roman" w:hAnsi="Times New Roman" w:cs="Times New Roman"/>
          <w:shd w:val="clear" w:color="auto" w:fill="FFFFFF"/>
        </w:rPr>
      </w:pPr>
      <w:r w:rsidRPr="00285E6F">
        <w:rPr>
          <w:rFonts w:ascii="Times New Roman" w:hAnsi="Times New Roman" w:cs="Times New Roman"/>
          <w:i/>
          <w:u w:val="single"/>
        </w:rPr>
        <w:t>Par PV</w:t>
      </w:r>
    </w:p>
    <w:p w14:paraId="7B52A04F" w14:textId="77777777" w:rsidR="00EC7BAB" w:rsidRPr="00285E6F" w:rsidRDefault="00EC7BAB" w:rsidP="00EC7BAB">
      <w:pPr>
        <w:pStyle w:val="Normal1"/>
        <w:spacing w:before="120" w:line="100" w:lineRule="atLeast"/>
        <w:jc w:val="both"/>
        <w:rPr>
          <w:rFonts w:ascii="Times New Roman" w:hAnsi="Times New Roman" w:cs="Times New Roman"/>
        </w:rPr>
      </w:pPr>
      <w:r w:rsidRPr="00285E6F">
        <w:rPr>
          <w:rFonts w:ascii="Times New Roman" w:hAnsi="Times New Roman" w:cs="Times New Roman"/>
          <w:shd w:val="clear" w:color="auto" w:fill="FFFFFF"/>
        </w:rPr>
        <w:t xml:space="preserve">Uzņēmums ir dibināts 2001. gada 2. novembrī. Akciju sabiedrība </w:t>
      </w:r>
      <w:r w:rsidRPr="00285E6F">
        <w:rPr>
          <w:rFonts w:ascii="Times New Roman" w:hAnsi="Times New Roman" w:cs="Times New Roman"/>
          <w:i/>
          <w:shd w:val="clear" w:color="auto" w:fill="FFFFFF"/>
        </w:rPr>
        <w:t>Pasažieru vilciens</w:t>
      </w:r>
      <w:r w:rsidRPr="00285E6F">
        <w:rPr>
          <w:rFonts w:ascii="Times New Roman" w:hAnsi="Times New Roman" w:cs="Times New Roman"/>
          <w:shd w:val="clear" w:color="auto" w:fill="FFFFFF"/>
        </w:rPr>
        <w:t xml:space="preserve"> ir vienīgais iekšzemes sabiedriskā transporta pakalpojumu sniedzējs, kas pārvadā pasažierus pa dzelzceļu visā Latvijas teritorijā. AS </w:t>
      </w:r>
      <w:r w:rsidRPr="00285E6F">
        <w:rPr>
          <w:rFonts w:ascii="Times New Roman" w:hAnsi="Times New Roman" w:cs="Times New Roman"/>
          <w:i/>
          <w:shd w:val="clear" w:color="auto" w:fill="FFFFFF"/>
        </w:rPr>
        <w:t xml:space="preserve">Pasažieru vilciens </w:t>
      </w:r>
      <w:r w:rsidRPr="00285E6F">
        <w:rPr>
          <w:rFonts w:ascii="Times New Roman" w:hAnsi="Times New Roman" w:cs="Times New Roman"/>
          <w:shd w:val="clear" w:color="auto" w:fill="FFFFFF"/>
        </w:rPr>
        <w:t xml:space="preserve">ir patstāvīgs valsts īpašumā esošs uzņēmums. </w:t>
      </w:r>
      <w:r w:rsidRPr="00285E6F">
        <w:rPr>
          <w:rFonts w:ascii="Times New Roman" w:hAnsi="Times New Roman" w:cs="Times New Roman"/>
          <w:i/>
          <w:shd w:val="clear" w:color="auto" w:fill="FFFFFF"/>
        </w:rPr>
        <w:t xml:space="preserve">Eirobarometrs </w:t>
      </w:r>
      <w:r w:rsidRPr="00285E6F">
        <w:rPr>
          <w:rFonts w:ascii="Times New Roman" w:hAnsi="Times New Roman" w:cs="Times New Roman"/>
          <w:shd w:val="clear" w:color="auto" w:fill="FFFFFF"/>
        </w:rPr>
        <w:t xml:space="preserve">2018. gada iedzīvotāju aptauja liecina, ka </w:t>
      </w:r>
      <w:r w:rsidRPr="00285E6F">
        <w:rPr>
          <w:rFonts w:ascii="Times New Roman" w:hAnsi="Times New Roman" w:cs="Times New Roman"/>
          <w:i/>
          <w:shd w:val="clear" w:color="auto" w:fill="FFFFFF"/>
        </w:rPr>
        <w:t>Pasažieru vilciens</w:t>
      </w:r>
      <w:r w:rsidRPr="00285E6F">
        <w:rPr>
          <w:rFonts w:ascii="Times New Roman" w:hAnsi="Times New Roman" w:cs="Times New Roman"/>
          <w:shd w:val="clear" w:color="auto" w:fill="FFFFFF"/>
        </w:rPr>
        <w:t xml:space="preserve"> precizitāte un uzticamība ir augstākā Eiropā. </w:t>
      </w:r>
    </w:p>
    <w:p w14:paraId="2BDCF927" w14:textId="77777777" w:rsidR="00EC7BAB" w:rsidRPr="00285E6F" w:rsidRDefault="00EC7BAB" w:rsidP="00EC7BAB">
      <w:pPr>
        <w:pStyle w:val="Normal1"/>
        <w:spacing w:before="120" w:line="100" w:lineRule="atLeast"/>
        <w:jc w:val="both"/>
        <w:rPr>
          <w:rFonts w:ascii="Times New Roman" w:hAnsi="Times New Roman" w:cs="Times New Roman"/>
        </w:rPr>
      </w:pPr>
    </w:p>
    <w:p w14:paraId="574F09C9" w14:textId="77777777" w:rsidR="00EC7BAB" w:rsidRPr="00285E6F" w:rsidRDefault="00EC7BAB" w:rsidP="00EC7BAB">
      <w:pPr>
        <w:spacing w:before="120" w:after="0" w:line="100" w:lineRule="atLeast"/>
        <w:jc w:val="both"/>
        <w:rPr>
          <w:rFonts w:ascii="Times New Roman" w:hAnsi="Times New Roman"/>
          <w:sz w:val="24"/>
          <w:szCs w:val="24"/>
        </w:rPr>
      </w:pPr>
      <w:r w:rsidRPr="00285E6F">
        <w:rPr>
          <w:rFonts w:ascii="Times New Roman" w:hAnsi="Times New Roman"/>
          <w:b/>
          <w:sz w:val="24"/>
          <w:szCs w:val="24"/>
        </w:rPr>
        <w:t>Papildu informācijai:</w:t>
      </w:r>
    </w:p>
    <w:p w14:paraId="0E373BD7" w14:textId="77777777" w:rsidR="00EC7BAB" w:rsidRPr="00285E6F" w:rsidRDefault="00EC7BAB" w:rsidP="00EC7BAB">
      <w:pPr>
        <w:spacing w:before="120" w:after="0" w:line="100" w:lineRule="atLeast"/>
        <w:jc w:val="both"/>
        <w:rPr>
          <w:rFonts w:ascii="Times New Roman" w:hAnsi="Times New Roman"/>
          <w:sz w:val="24"/>
          <w:szCs w:val="24"/>
        </w:rPr>
      </w:pPr>
      <w:r w:rsidRPr="00285E6F">
        <w:rPr>
          <w:rFonts w:ascii="Times New Roman" w:hAnsi="Times New Roman"/>
          <w:sz w:val="24"/>
          <w:szCs w:val="24"/>
        </w:rPr>
        <w:t>Egons Ālers</w:t>
      </w:r>
    </w:p>
    <w:p w14:paraId="77FF5615" w14:textId="77777777" w:rsidR="00EC7BAB" w:rsidRPr="00285E6F" w:rsidRDefault="00EC7BAB" w:rsidP="00EC7BAB">
      <w:pPr>
        <w:spacing w:after="0" w:line="100" w:lineRule="atLeast"/>
        <w:jc w:val="both"/>
        <w:rPr>
          <w:rFonts w:ascii="Times New Roman" w:hAnsi="Times New Roman"/>
          <w:sz w:val="24"/>
          <w:szCs w:val="24"/>
        </w:rPr>
      </w:pPr>
      <w:r w:rsidRPr="00285E6F">
        <w:rPr>
          <w:rFonts w:ascii="Times New Roman" w:hAnsi="Times New Roman"/>
          <w:sz w:val="24"/>
          <w:szCs w:val="24"/>
        </w:rPr>
        <w:t>AS „Pasažieru vilciens”</w:t>
      </w:r>
    </w:p>
    <w:p w14:paraId="19965F90" w14:textId="77777777" w:rsidR="00EC7BAB" w:rsidRPr="00285E6F" w:rsidRDefault="00EC7BAB" w:rsidP="00EC7BAB">
      <w:pPr>
        <w:spacing w:after="0" w:line="100" w:lineRule="atLeast"/>
        <w:jc w:val="both"/>
        <w:rPr>
          <w:rFonts w:ascii="Times New Roman" w:hAnsi="Times New Roman"/>
          <w:sz w:val="24"/>
          <w:szCs w:val="24"/>
        </w:rPr>
      </w:pPr>
      <w:r w:rsidRPr="00285E6F">
        <w:rPr>
          <w:rFonts w:ascii="Times New Roman" w:hAnsi="Times New Roman"/>
          <w:sz w:val="24"/>
          <w:szCs w:val="24"/>
        </w:rPr>
        <w:t>Sabiedrisko attiecību daļas vadītājs</w:t>
      </w:r>
    </w:p>
    <w:p w14:paraId="38DCDB93" w14:textId="77777777" w:rsidR="00EC7BAB" w:rsidRPr="00285E6F" w:rsidRDefault="00EC7BAB" w:rsidP="00EC7BAB">
      <w:pPr>
        <w:spacing w:after="0" w:line="100" w:lineRule="atLeast"/>
        <w:jc w:val="both"/>
        <w:rPr>
          <w:rFonts w:ascii="Times New Roman" w:hAnsi="Times New Roman"/>
          <w:sz w:val="24"/>
          <w:szCs w:val="24"/>
        </w:rPr>
      </w:pPr>
      <w:proofErr w:type="spellStart"/>
      <w:r w:rsidRPr="00285E6F">
        <w:rPr>
          <w:rFonts w:ascii="Times New Roman" w:hAnsi="Times New Roman"/>
          <w:sz w:val="24"/>
          <w:szCs w:val="24"/>
        </w:rPr>
        <w:t>Tālr</w:t>
      </w:r>
      <w:proofErr w:type="spellEnd"/>
      <w:r w:rsidRPr="00285E6F">
        <w:rPr>
          <w:rFonts w:ascii="Times New Roman" w:hAnsi="Times New Roman"/>
          <w:sz w:val="24"/>
          <w:szCs w:val="24"/>
        </w:rPr>
        <w:t>: 29455472</w:t>
      </w:r>
    </w:p>
    <w:p w14:paraId="0BE05C17" w14:textId="77777777" w:rsidR="00EC7BAB" w:rsidRPr="00285E6F" w:rsidRDefault="00EC7BAB" w:rsidP="00EC7BAB">
      <w:pPr>
        <w:spacing w:after="0" w:line="100" w:lineRule="atLeast"/>
        <w:jc w:val="both"/>
        <w:rPr>
          <w:rFonts w:ascii="Times New Roman" w:hAnsi="Times New Roman"/>
          <w:sz w:val="24"/>
          <w:szCs w:val="24"/>
        </w:rPr>
      </w:pPr>
      <w:r w:rsidRPr="00285E6F">
        <w:rPr>
          <w:rFonts w:ascii="Times New Roman" w:hAnsi="Times New Roman"/>
          <w:sz w:val="24"/>
          <w:szCs w:val="24"/>
        </w:rPr>
        <w:t>E-pasts: egons.alers</w:t>
      </w:r>
      <w:hyperlink r:id="rId5" w:history="1">
        <w:r w:rsidRPr="00285E6F">
          <w:rPr>
            <w:rStyle w:val="Hyperlink"/>
            <w:rFonts w:ascii="Times New Roman" w:hAnsi="Times New Roman"/>
            <w:sz w:val="24"/>
            <w:szCs w:val="24"/>
          </w:rPr>
          <w:t>@pv.lv</w:t>
        </w:r>
      </w:hyperlink>
    </w:p>
    <w:p w14:paraId="39398EFC" w14:textId="77777777" w:rsidR="00EC7BAB" w:rsidRPr="001B738A" w:rsidRDefault="00EC7BAB" w:rsidP="00EC7BAB">
      <w:pPr>
        <w:spacing w:after="0" w:line="100" w:lineRule="atLeast"/>
        <w:jc w:val="both"/>
      </w:pPr>
    </w:p>
    <w:p w14:paraId="702F2EF6" w14:textId="77777777" w:rsidR="00EC7BAB" w:rsidRPr="001B738A" w:rsidRDefault="00EC7BAB" w:rsidP="00EC7BAB"/>
    <w:p w14:paraId="2C7FD43B" w14:textId="77777777" w:rsidR="00C75CB5" w:rsidRDefault="00C75CB5"/>
    <w:sectPr w:rsidR="00C75CB5">
      <w:pgSz w:w="12240" w:h="15840"/>
      <w:pgMar w:top="1440" w:right="1440" w:bottom="1440" w:left="1440" w:header="720" w:footer="720" w:gutter="0"/>
      <w:cols w:space="720"/>
      <w:docGrid w:linePitch="60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AB"/>
    <w:rsid w:val="00595DFC"/>
    <w:rsid w:val="00A96359"/>
    <w:rsid w:val="00C75CB5"/>
    <w:rsid w:val="00EC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3136"/>
  <w15:chartTrackingRefBased/>
  <w15:docId w15:val="{4921AD8A-9B5C-4D62-BE1F-B217982C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AB"/>
    <w:pPr>
      <w:suppressAutoHyphens/>
      <w:spacing w:after="200" w:line="276" w:lineRule="auto"/>
    </w:pPr>
    <w:rPr>
      <w:rFonts w:ascii="Calibri" w:eastAsia="Calibri" w:hAnsi="Calibri" w:cs="Times New Roman"/>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7BAB"/>
    <w:rPr>
      <w:color w:val="0000FF"/>
      <w:u w:val="single"/>
    </w:rPr>
  </w:style>
  <w:style w:type="paragraph" w:styleId="NormalWeb">
    <w:name w:val="Normal (Web)"/>
    <w:basedOn w:val="Normal"/>
    <w:rsid w:val="00EC7BAB"/>
    <w:pPr>
      <w:spacing w:before="100" w:after="100" w:line="100" w:lineRule="atLeast"/>
    </w:pPr>
    <w:rPr>
      <w:rFonts w:ascii="Times New Roman" w:eastAsia="Times New Roman" w:hAnsi="Times New Roman"/>
      <w:sz w:val="24"/>
      <w:szCs w:val="24"/>
    </w:rPr>
  </w:style>
  <w:style w:type="paragraph" w:styleId="HTMLPreformatted">
    <w:name w:val="HTML Preformatted"/>
    <w:basedOn w:val="Normal"/>
    <w:link w:val="HTMLPreformattedChar"/>
    <w:rsid w:val="00EC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C7BAB"/>
    <w:rPr>
      <w:rFonts w:ascii="Courier New" w:eastAsia="Times New Roman" w:hAnsi="Courier New" w:cs="Courier New"/>
      <w:sz w:val="20"/>
      <w:szCs w:val="20"/>
      <w:lang w:val="lv-LV" w:eastAsia="ar-SA"/>
    </w:rPr>
  </w:style>
  <w:style w:type="paragraph" w:customStyle="1" w:styleId="Normal1">
    <w:name w:val="Normal1"/>
    <w:rsid w:val="00EC7BAB"/>
    <w:pPr>
      <w:suppressAutoHyphens/>
      <w:spacing w:after="0" w:line="276" w:lineRule="auto"/>
    </w:pPr>
    <w:rPr>
      <w:rFonts w:ascii="Arial" w:eastAsia="Arial" w:hAnsi="Arial" w:cs="Arial"/>
      <w:color w:val="000000"/>
      <w:lang w:val="lv-LV" w:eastAsia="ar-SA"/>
    </w:rPr>
  </w:style>
  <w:style w:type="paragraph" w:styleId="NoSpacing">
    <w:name w:val="No Spacing"/>
    <w:qFormat/>
    <w:rsid w:val="00EC7BAB"/>
    <w:pPr>
      <w:suppressAutoHyphens/>
      <w:spacing w:after="0" w:line="100" w:lineRule="atLeast"/>
    </w:pPr>
    <w:rPr>
      <w:rFonts w:ascii="Calibri" w:eastAsia="Calibri" w:hAnsi="Calibri" w:cs="Times New Roman"/>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Egons Ālers</dc:creator>
  <cp:keywords/>
  <dc:description/>
  <cp:lastModifiedBy>Egons Ālers</cp:lastModifiedBy>
  <cp:revision>2</cp:revision>
  <dcterms:created xsi:type="dcterms:W3CDTF">2019-05-21T08:21:00Z</dcterms:created>
  <dcterms:modified xsi:type="dcterms:W3CDTF">2019-05-21T08:21:00Z</dcterms:modified>
</cp:coreProperties>
</file>